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527" w:rsidRPr="00AE0527" w:rsidRDefault="00AE0527" w:rsidP="00AE0527">
      <w:pPr>
        <w:pStyle w:val="afa"/>
        <w:spacing w:before="120" w:afterLines="50" w:after="120"/>
        <w:ind w:left="2270" w:hangingChars="942" w:hanging="2270"/>
        <w:rPr>
          <w:rStyle w:val="af7"/>
          <w:rFonts w:ascii="Arial" w:hAnsi="Arial" w:cs="Arial"/>
          <w:b/>
          <w:szCs w:val="22"/>
        </w:rPr>
      </w:pPr>
      <w:bookmarkStart w:id="0" w:name="Title"/>
      <w:bookmarkEnd w:id="0"/>
      <w:r w:rsidRPr="00AE0527">
        <w:rPr>
          <w:rStyle w:val="af7"/>
          <w:rFonts w:ascii="Arial" w:hAnsi="Arial" w:cs="Arial"/>
          <w:b/>
          <w:szCs w:val="22"/>
        </w:rPr>
        <w:t>3GPP TSG-RAN4 Meeting #106</w:t>
      </w:r>
      <w:r w:rsidR="00830D0D">
        <w:rPr>
          <w:rStyle w:val="af7"/>
          <w:rFonts w:ascii="Arial" w:eastAsiaTheme="minorEastAsia" w:hAnsi="Arial" w:cs="Arial" w:hint="eastAsia"/>
          <w:b/>
          <w:szCs w:val="22"/>
        </w:rPr>
        <w:t>bis-e</w:t>
      </w:r>
      <w:r w:rsidRPr="00AE0527">
        <w:rPr>
          <w:rStyle w:val="af7"/>
          <w:rFonts w:ascii="Arial" w:hAnsi="Arial" w:cs="Arial"/>
          <w:b/>
          <w:szCs w:val="22"/>
        </w:rPr>
        <w:tab/>
        <w:t xml:space="preserve">                                  </w:t>
      </w:r>
      <w:r w:rsidR="00830D0D">
        <w:rPr>
          <w:rStyle w:val="af7"/>
          <w:rFonts w:ascii="Arial" w:hAnsi="Arial" w:cs="Arial"/>
          <w:b/>
          <w:szCs w:val="22"/>
        </w:rPr>
        <w:t xml:space="preserve">                         </w:t>
      </w:r>
      <w:r w:rsidR="00830D0D">
        <w:rPr>
          <w:rStyle w:val="af7"/>
          <w:rFonts w:ascii="Arial" w:eastAsiaTheme="minorEastAsia" w:hAnsi="Arial" w:cs="Arial" w:hint="eastAsia"/>
          <w:b/>
          <w:szCs w:val="22"/>
        </w:rPr>
        <w:t xml:space="preserve"> </w:t>
      </w:r>
      <w:r w:rsidR="00CD5E1F" w:rsidRPr="00CD5E1F">
        <w:rPr>
          <w:rStyle w:val="af7"/>
          <w:rFonts w:ascii="Arial" w:hAnsi="Arial" w:cs="Arial"/>
          <w:b/>
          <w:szCs w:val="22"/>
        </w:rPr>
        <w:t>R4-2304</w:t>
      </w:r>
      <w:bookmarkStart w:id="1" w:name="_GoBack"/>
      <w:bookmarkEnd w:id="1"/>
      <w:r w:rsidR="00CD5E1F" w:rsidRPr="00CD5E1F">
        <w:rPr>
          <w:rStyle w:val="af7"/>
          <w:rFonts w:ascii="Arial" w:hAnsi="Arial" w:cs="Arial"/>
          <w:b/>
          <w:szCs w:val="22"/>
        </w:rPr>
        <w:t>423</w:t>
      </w:r>
    </w:p>
    <w:p w:rsidR="00AE0527" w:rsidRDefault="00830D0D" w:rsidP="00AE0527">
      <w:pPr>
        <w:pStyle w:val="afa"/>
        <w:spacing w:before="120" w:afterLines="50" w:after="120"/>
        <w:ind w:left="2270" w:hangingChars="942" w:hanging="2270"/>
        <w:rPr>
          <w:rStyle w:val="af7"/>
          <w:rFonts w:ascii="Arial" w:eastAsiaTheme="minorEastAsia" w:hAnsi="Arial" w:cs="Arial"/>
          <w:b/>
          <w:szCs w:val="22"/>
        </w:rPr>
      </w:pPr>
      <w:r w:rsidRPr="00830D0D">
        <w:rPr>
          <w:rStyle w:val="af7"/>
          <w:rFonts w:ascii="Arial" w:eastAsiaTheme="minorEastAsia" w:hAnsi="Arial" w:cs="Arial"/>
          <w:b/>
          <w:szCs w:val="22"/>
        </w:rPr>
        <w:t>Online, April 17 – April 26, 2023</w:t>
      </w:r>
    </w:p>
    <w:p w:rsidR="00AE0527" w:rsidRPr="00AE0527" w:rsidRDefault="00AE0527" w:rsidP="00AE0527">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1A70BA" w:rsidRPr="001A70BA">
        <w:rPr>
          <w:rStyle w:val="af7"/>
          <w:rFonts w:ascii="Arial" w:hAnsi="Arial" w:cs="Arial"/>
          <w:b/>
          <w:lang w:eastAsia="en-US"/>
        </w:rPr>
        <w:t xml:space="preserve">Discussion on RRM </w:t>
      </w:r>
      <w:r w:rsidR="00E60A94">
        <w:rPr>
          <w:rStyle w:val="af7"/>
          <w:rFonts w:ascii="Arial" w:eastAsiaTheme="minorEastAsia" w:hAnsi="Arial" w:cs="Arial" w:hint="eastAsia"/>
          <w:b/>
        </w:rPr>
        <w:t>requirements</w:t>
      </w:r>
      <w:r w:rsidR="001A70BA" w:rsidRPr="001A70BA">
        <w:rPr>
          <w:rStyle w:val="af7"/>
          <w:rFonts w:ascii="Arial" w:hAnsi="Arial" w:cs="Arial"/>
          <w:b/>
          <w:lang w:eastAsia="en-US"/>
        </w:rPr>
        <w:t xml:space="preserve"> of </w:t>
      </w:r>
      <w:r w:rsidR="00DC140F" w:rsidRPr="00DC140F">
        <w:rPr>
          <w:rStyle w:val="af7"/>
          <w:rFonts w:ascii="Arial" w:eastAsiaTheme="minorEastAsia" w:hAnsi="Arial" w:cs="Arial"/>
          <w:b/>
        </w:rPr>
        <w:t>PRS/SRS bandwidth aggregation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830D0D">
        <w:rPr>
          <w:rStyle w:val="af7"/>
          <w:rFonts w:ascii="Arial" w:eastAsiaTheme="minorEastAsia" w:hAnsi="Arial" w:cs="Arial" w:hint="eastAsia"/>
          <w:b/>
        </w:rPr>
        <w:t>5</w:t>
      </w:r>
      <w:r w:rsidR="001A70BA" w:rsidRPr="001A70BA">
        <w:rPr>
          <w:rStyle w:val="af7"/>
          <w:rFonts w:ascii="Arial" w:eastAsiaTheme="minorEastAsia" w:hAnsi="Arial" w:cs="Arial"/>
          <w:b/>
        </w:rPr>
        <w:t>.2</w:t>
      </w:r>
      <w:r w:rsidR="00830D0D">
        <w:rPr>
          <w:rStyle w:val="af7"/>
          <w:rFonts w:ascii="Arial" w:eastAsiaTheme="minorEastAsia" w:hAnsi="Arial" w:cs="Arial" w:hint="eastAsia"/>
          <w:b/>
        </w:rPr>
        <w:t>3</w:t>
      </w:r>
      <w:r w:rsidR="001A70BA" w:rsidRPr="001A70BA">
        <w:rPr>
          <w:rStyle w:val="af7"/>
          <w:rFonts w:ascii="Arial" w:eastAsiaTheme="minorEastAsia" w:hAnsi="Arial" w:cs="Arial"/>
          <w:b/>
        </w:rPr>
        <w:t>.3</w:t>
      </w:r>
      <w:r w:rsidR="00830D0D">
        <w:rPr>
          <w:rStyle w:val="af7"/>
          <w:rFonts w:ascii="Arial" w:eastAsiaTheme="minorEastAsia" w:hAnsi="Arial" w:cs="Arial" w:hint="eastAsia"/>
          <w:b/>
        </w:rPr>
        <w:t>.</w:t>
      </w:r>
      <w:r w:rsidR="00ED715C">
        <w:rPr>
          <w:rStyle w:val="af7"/>
          <w:rFonts w:ascii="Arial" w:eastAsiaTheme="minorEastAsia" w:hAnsi="Arial" w:cs="Arial" w:hint="eastAsia"/>
          <w:b/>
        </w:rPr>
        <w:t>5</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52476F" w:rsidRDefault="00633C43" w:rsidP="0052476F">
      <w:pPr>
        <w:spacing w:before="120" w:after="0"/>
        <w:jc w:val="both"/>
        <w:rPr>
          <w:lang w:val="en-US" w:eastAsia="zh-CN"/>
        </w:rPr>
      </w:pPr>
      <w:r>
        <w:rPr>
          <w:lang w:eastAsia="zh-CN"/>
        </w:rPr>
        <w:t>I</w:t>
      </w:r>
      <w:r>
        <w:rPr>
          <w:rFonts w:hint="eastAsia"/>
          <w:lang w:eastAsia="zh-CN"/>
        </w:rPr>
        <w:t>n RAN</w:t>
      </w:r>
      <w:r w:rsidR="0084359E">
        <w:rPr>
          <w:rFonts w:hint="eastAsia"/>
          <w:lang w:eastAsia="zh-CN"/>
        </w:rPr>
        <w:t>#98e</w:t>
      </w:r>
      <w:r>
        <w:rPr>
          <w:rFonts w:hint="eastAsia"/>
          <w:lang w:eastAsia="zh-CN"/>
        </w:rPr>
        <w:t xml:space="preserve"> meeting, </w:t>
      </w:r>
      <w:r w:rsidR="00CE6E63">
        <w:rPr>
          <w:rFonts w:hint="eastAsia"/>
          <w:lang w:eastAsia="zh-CN"/>
        </w:rPr>
        <w:t xml:space="preserve">the SI for </w:t>
      </w:r>
      <w:r w:rsidR="0084359E">
        <w:rPr>
          <w:rFonts w:hint="eastAsia"/>
          <w:lang w:eastAsia="zh-CN"/>
        </w:rPr>
        <w:t>R18 positioning evolution was completed and the following WI was set up in [1]</w:t>
      </w:r>
      <w:r w:rsidR="004E4753">
        <w:rPr>
          <w:rFonts w:hint="eastAsia"/>
          <w:lang w:eastAsia="zh-CN"/>
        </w:rPr>
        <w:t xml:space="preserve">. </w:t>
      </w:r>
      <w:r w:rsidR="009D3AEA" w:rsidRPr="00077148">
        <w:rPr>
          <w:lang w:val="en-US" w:eastAsia="ko-KR"/>
        </w:rPr>
        <w:t>The objective of this work item is to specify solutions to introduce sidelink ranging/positioning, to introduce integrity for RAT-dependent positioning methods, to enable LPHAP use-case</w:t>
      </w:r>
      <w:r w:rsidR="009D3AEA">
        <w:rPr>
          <w:lang w:val="en-US" w:eastAsia="ko-KR"/>
        </w:rPr>
        <w:t xml:space="preserve"> 6</w:t>
      </w:r>
      <w:r w:rsidR="009D3AEA" w:rsidRPr="00077148">
        <w:rPr>
          <w:lang w:val="en-US" w:eastAsia="ko-KR"/>
        </w:rPr>
        <w:t xml:space="preserve"> defined in TS 22.104, </w:t>
      </w:r>
      <w:r w:rsidR="009D3AEA" w:rsidRPr="00A75785">
        <w:rPr>
          <w:lang w:val="en-US" w:eastAsia="ko-KR"/>
        </w:rPr>
        <w:t>to improve positioning accuracy,</w:t>
      </w:r>
      <w:r w:rsidR="009D3AEA" w:rsidRPr="009F7E5A">
        <w:rPr>
          <w:lang w:val="en-US" w:eastAsia="ko-KR"/>
        </w:rPr>
        <w:t xml:space="preserve"> </w:t>
      </w:r>
      <w:r w:rsidR="009D3AEA" w:rsidRPr="00077148">
        <w:rPr>
          <w:lang w:val="en-US" w:eastAsia="ko-KR"/>
        </w:rPr>
        <w:t>and to introduce support of positioning for RedCap UEs</w:t>
      </w:r>
      <w:r w:rsidR="00440C8D">
        <w:rPr>
          <w:lang w:val="en-US" w:eastAsia="zh-CN"/>
        </w:rPr>
        <w:t>.</w:t>
      </w:r>
      <w:r w:rsidR="00440C8D">
        <w:rPr>
          <w:rFonts w:hint="eastAsia"/>
          <w:lang w:val="en-US" w:eastAsia="zh-CN"/>
        </w:rPr>
        <w:t xml:space="preserve"> </w:t>
      </w:r>
    </w:p>
    <w:p w:rsidR="00627951" w:rsidRDefault="00627951" w:rsidP="0052476F">
      <w:pPr>
        <w:spacing w:before="120" w:after="0"/>
        <w:jc w:val="both"/>
        <w:rPr>
          <w:lang w:val="en-US" w:eastAsia="zh-CN"/>
        </w:rPr>
      </w:pPr>
      <w:r>
        <w:rPr>
          <w:lang w:val="en-US" w:eastAsia="zh-CN"/>
        </w:rPr>
        <w:t>I</w:t>
      </w:r>
      <w:r>
        <w:rPr>
          <w:rFonts w:hint="eastAsia"/>
          <w:lang w:val="en-US" w:eastAsia="zh-CN"/>
        </w:rPr>
        <w:t xml:space="preserve">n last meeting, RAN4 has discussed </w:t>
      </w:r>
      <w:r w:rsidR="00EA3994">
        <w:rPr>
          <w:rFonts w:hint="eastAsia"/>
          <w:lang w:val="en-US" w:eastAsia="zh-CN"/>
        </w:rPr>
        <w:t>general</w:t>
      </w:r>
      <w:r w:rsidR="00D94FA0">
        <w:rPr>
          <w:rFonts w:hint="eastAsia"/>
          <w:lang w:val="en-US" w:eastAsia="zh-CN"/>
        </w:rPr>
        <w:t xml:space="preserve"> RRM impact</w:t>
      </w:r>
      <w:r w:rsidR="008D71B7">
        <w:rPr>
          <w:rFonts w:hint="eastAsia"/>
          <w:lang w:val="en-US" w:eastAsia="zh-CN"/>
        </w:rPr>
        <w:t xml:space="preserve"> </w:t>
      </w:r>
      <w:r w:rsidR="001A1636">
        <w:rPr>
          <w:rFonts w:hint="eastAsia"/>
          <w:lang w:val="en-US" w:eastAsia="zh-CN"/>
        </w:rPr>
        <w:t>of</w:t>
      </w:r>
      <w:r w:rsidR="008D71B7">
        <w:rPr>
          <w:rFonts w:hint="eastAsia"/>
          <w:lang w:val="en-US" w:eastAsia="zh-CN"/>
        </w:rPr>
        <w:t xml:space="preserve"> the above aspects</w:t>
      </w:r>
      <w:r w:rsidR="001A1636">
        <w:rPr>
          <w:rFonts w:hint="eastAsia"/>
          <w:lang w:val="en-US" w:eastAsia="zh-CN"/>
        </w:rPr>
        <w:t xml:space="preserve"> with conclusions captured in [2]</w:t>
      </w:r>
      <w:r w:rsidR="00FA778C">
        <w:rPr>
          <w:rFonts w:hint="eastAsia"/>
          <w:lang w:val="en-US" w:eastAsia="zh-CN"/>
        </w:rPr>
        <w:t xml:space="preserve">. </w:t>
      </w:r>
      <w:r w:rsidR="00EA3994">
        <w:rPr>
          <w:rFonts w:hint="eastAsia"/>
          <w:lang w:val="en-US" w:eastAsia="zh-CN"/>
        </w:rPr>
        <w:t xml:space="preserve">RAN1#112 meeting has also discussed the work item and the agreements </w:t>
      </w:r>
      <w:r w:rsidR="00DD2D31">
        <w:rPr>
          <w:rFonts w:hint="eastAsia"/>
          <w:lang w:val="en-US" w:eastAsia="zh-CN"/>
        </w:rPr>
        <w:t>were</w:t>
      </w:r>
      <w:r w:rsidR="00EA3994">
        <w:rPr>
          <w:rFonts w:hint="eastAsia"/>
          <w:lang w:val="en-US" w:eastAsia="zh-CN"/>
        </w:rPr>
        <w:t xml:space="preserve"> captured in [</w:t>
      </w:r>
      <w:r w:rsidR="00DD2D31">
        <w:rPr>
          <w:rFonts w:hint="eastAsia"/>
          <w:lang w:val="en-US" w:eastAsia="zh-CN"/>
        </w:rPr>
        <w:t>3</w:t>
      </w:r>
      <w:r w:rsidR="00EA3994">
        <w:rPr>
          <w:rFonts w:hint="eastAsia"/>
          <w:lang w:val="en-US" w:eastAsia="zh-CN"/>
        </w:rPr>
        <w:t xml:space="preserve">]. </w:t>
      </w:r>
      <w:r w:rsidR="002677BC">
        <w:rPr>
          <w:lang w:val="en-US" w:eastAsia="zh-CN"/>
        </w:rPr>
        <w:t>I</w:t>
      </w:r>
      <w:r w:rsidR="002677BC">
        <w:rPr>
          <w:rFonts w:hint="eastAsia"/>
          <w:lang w:val="en-US" w:eastAsia="zh-CN"/>
        </w:rPr>
        <w:t xml:space="preserve">n this paper, we further discuss the potential RRM requirements </w:t>
      </w:r>
      <w:r w:rsidR="00EA3994">
        <w:rPr>
          <w:rFonts w:hint="eastAsia"/>
          <w:lang w:val="en-US" w:eastAsia="zh-CN"/>
        </w:rPr>
        <w:t xml:space="preserve">for </w:t>
      </w:r>
      <w:r w:rsidR="003D47DF" w:rsidRPr="003D47DF">
        <w:rPr>
          <w:lang w:val="en-US" w:eastAsia="zh-CN"/>
        </w:rPr>
        <w:t>PRS/SRS bandwidth aggregation</w:t>
      </w:r>
      <w:r w:rsidR="00EA3994">
        <w:rPr>
          <w:rFonts w:hint="eastAsia"/>
          <w:lang w:val="en-US" w:eastAsia="zh-CN"/>
        </w:rPr>
        <w:t xml:space="preserve"> </w:t>
      </w:r>
      <w:r w:rsidR="002677BC">
        <w:rPr>
          <w:rFonts w:hint="eastAsia"/>
          <w:lang w:val="en-US" w:eastAsia="zh-CN"/>
        </w:rPr>
        <w:t xml:space="preserve">based on RAN1 </w:t>
      </w:r>
      <w:r w:rsidR="00EA3994">
        <w:rPr>
          <w:rFonts w:hint="eastAsia"/>
          <w:lang w:val="en-US" w:eastAsia="zh-CN"/>
        </w:rPr>
        <w:t xml:space="preserve">progress.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8A5C7E" w:rsidRDefault="00BF65CC" w:rsidP="008A5C7E">
      <w:pPr>
        <w:rPr>
          <w:lang w:val="en-US" w:eastAsia="zh-CN"/>
        </w:rPr>
      </w:pPr>
      <w:r>
        <w:rPr>
          <w:lang w:val="en-US" w:eastAsia="zh-CN"/>
        </w:rPr>
        <w:t>B</w:t>
      </w:r>
      <w:r>
        <w:rPr>
          <w:rFonts w:hint="eastAsia"/>
          <w:lang w:val="en-US" w:eastAsia="zh-CN"/>
        </w:rPr>
        <w:t xml:space="preserve">ased on the following </w:t>
      </w:r>
      <w:r w:rsidR="0070114E">
        <w:rPr>
          <w:rFonts w:hint="eastAsia"/>
          <w:lang w:val="en-US" w:eastAsia="zh-CN"/>
        </w:rPr>
        <w:t xml:space="preserve">objective </w:t>
      </w:r>
      <w:r w:rsidR="00071179">
        <w:rPr>
          <w:rFonts w:hint="eastAsia"/>
          <w:lang w:val="en-US" w:eastAsia="zh-CN"/>
        </w:rPr>
        <w:t xml:space="preserve">on </w:t>
      </w:r>
      <w:r w:rsidR="0051770A" w:rsidRPr="0051770A">
        <w:rPr>
          <w:lang w:val="en-US" w:eastAsia="zh-CN"/>
        </w:rPr>
        <w:t>PRS/SRS bandwidth aggregation</w:t>
      </w:r>
      <w:r w:rsidR="00071179">
        <w:rPr>
          <w:rFonts w:hint="eastAsia"/>
          <w:lang w:val="en-US" w:eastAsia="zh-CN"/>
        </w:rPr>
        <w:t xml:space="preserve"> </w:t>
      </w:r>
      <w:r w:rsidR="0070114E">
        <w:rPr>
          <w:rFonts w:hint="eastAsia"/>
          <w:lang w:val="en-US" w:eastAsia="zh-CN"/>
        </w:rPr>
        <w:t>in the WID</w:t>
      </w:r>
      <w:r w:rsidR="00AE40CA">
        <w:rPr>
          <w:rFonts w:hint="eastAsia"/>
          <w:lang w:val="en-US" w:eastAsia="zh-CN"/>
        </w:rPr>
        <w:t>,</w:t>
      </w:r>
      <w:r w:rsidR="00071179">
        <w:rPr>
          <w:rFonts w:hint="eastAsia"/>
          <w:lang w:val="en-US" w:eastAsia="zh-CN"/>
        </w:rPr>
        <w:t xml:space="preserve"> </w:t>
      </w:r>
      <w:r w:rsidR="00C67935">
        <w:rPr>
          <w:rFonts w:hint="eastAsia"/>
          <w:lang w:val="en-US" w:eastAsia="zh-CN"/>
        </w:rPr>
        <w:t>R18 will define the support on aggregation of PRS/SRS resources across PFLs/carriers</w:t>
      </w:r>
      <w:r w:rsidR="00CB7B15">
        <w:rPr>
          <w:rFonts w:hint="eastAsia"/>
          <w:lang w:val="en-US" w:eastAsia="zh-CN"/>
        </w:rPr>
        <w:t xml:space="preserve"> based on the following assumption:</w:t>
      </w:r>
      <w:r w:rsidR="00C67935">
        <w:rPr>
          <w:rFonts w:hint="eastAsia"/>
          <w:lang w:val="en-US" w:eastAsia="zh-CN"/>
        </w:rPr>
        <w:t xml:space="preserve"> </w:t>
      </w:r>
    </w:p>
    <w:p w:rsidR="00CB7B15" w:rsidRPr="00B37AD1" w:rsidRDefault="00B37AD1" w:rsidP="00B37AD1">
      <w:pPr>
        <w:pStyle w:val="af8"/>
        <w:numPr>
          <w:ilvl w:val="0"/>
          <w:numId w:val="47"/>
        </w:numPr>
        <w:spacing w:before="0" w:line="240" w:lineRule="auto"/>
        <w:ind w:firstLineChars="0"/>
        <w:rPr>
          <w:lang w:val="en-US"/>
        </w:rPr>
      </w:pPr>
      <w:r w:rsidRPr="00B37AD1">
        <w:rPr>
          <w:lang w:val="en-US"/>
        </w:rPr>
        <w:t>U</w:t>
      </w:r>
      <w:r w:rsidRPr="00B37AD1">
        <w:rPr>
          <w:rFonts w:hint="eastAsia"/>
          <w:lang w:val="en-US"/>
        </w:rPr>
        <w:t>p to three intra-band contiguous carriers</w:t>
      </w:r>
    </w:p>
    <w:p w:rsidR="00B37AD1" w:rsidRPr="00B37AD1" w:rsidRDefault="00B37AD1" w:rsidP="00B37AD1">
      <w:pPr>
        <w:pStyle w:val="af8"/>
        <w:numPr>
          <w:ilvl w:val="0"/>
          <w:numId w:val="47"/>
        </w:numPr>
        <w:spacing w:before="0" w:line="240" w:lineRule="auto"/>
        <w:ind w:firstLineChars="0"/>
        <w:rPr>
          <w:lang w:val="en-US"/>
        </w:rPr>
      </w:pPr>
      <w:r w:rsidRPr="00B37AD1">
        <w:rPr>
          <w:lang w:val="en-US"/>
        </w:rPr>
        <w:t>T</w:t>
      </w:r>
      <w:r w:rsidRPr="00B37AD1">
        <w:rPr>
          <w:rFonts w:hint="eastAsia"/>
          <w:lang w:val="en-US"/>
        </w:rPr>
        <w:t>he signals are transmitted/received using a single RF chain (same antenna)</w:t>
      </w:r>
    </w:p>
    <w:p w:rsidR="00B37AD1" w:rsidRPr="00B37AD1" w:rsidRDefault="00B37AD1" w:rsidP="00B37AD1">
      <w:pPr>
        <w:pStyle w:val="af8"/>
        <w:numPr>
          <w:ilvl w:val="0"/>
          <w:numId w:val="47"/>
        </w:numPr>
        <w:spacing w:before="0" w:line="240" w:lineRule="auto"/>
        <w:ind w:firstLineChars="0"/>
        <w:rPr>
          <w:lang w:val="en-US"/>
        </w:rPr>
      </w:pPr>
      <w:r w:rsidRPr="00B37AD1">
        <w:rPr>
          <w:lang w:val="en-US"/>
        </w:rPr>
        <w:t>A</w:t>
      </w:r>
      <w:r w:rsidRPr="00B37AD1">
        <w:rPr>
          <w:rFonts w:hint="eastAsia"/>
          <w:lang w:val="en-US"/>
        </w:rPr>
        <w:t>pply to only timing related measurements</w:t>
      </w:r>
    </w:p>
    <w:p w:rsidR="00B37AD1" w:rsidRPr="00B37AD1" w:rsidRDefault="00B37AD1" w:rsidP="00B37AD1">
      <w:pPr>
        <w:pStyle w:val="af8"/>
        <w:numPr>
          <w:ilvl w:val="0"/>
          <w:numId w:val="47"/>
        </w:numPr>
        <w:spacing w:before="0" w:line="240" w:lineRule="auto"/>
        <w:ind w:firstLineChars="0"/>
        <w:rPr>
          <w:lang w:val="en-US"/>
        </w:rPr>
      </w:pPr>
      <w:r w:rsidRPr="00B37AD1">
        <w:rPr>
          <w:lang w:val="en-US"/>
        </w:rPr>
        <w:t>S</w:t>
      </w:r>
      <w:r w:rsidRPr="00B37AD1">
        <w:rPr>
          <w:rFonts w:hint="eastAsia"/>
          <w:lang w:val="en-US"/>
        </w:rPr>
        <w:t>pecify the requirements for measurement with gap in connected mode</w:t>
      </w:r>
    </w:p>
    <w:p w:rsidR="00B37AD1" w:rsidRPr="00B37AD1" w:rsidRDefault="00B37AD1" w:rsidP="00B37AD1">
      <w:pPr>
        <w:pStyle w:val="af8"/>
        <w:numPr>
          <w:ilvl w:val="0"/>
          <w:numId w:val="47"/>
        </w:numPr>
        <w:spacing w:before="0" w:afterLines="50" w:after="120" w:line="240" w:lineRule="auto"/>
        <w:ind w:firstLineChars="0"/>
        <w:rPr>
          <w:lang w:val="en-US"/>
        </w:rPr>
      </w:pPr>
      <w:r w:rsidRPr="00B37AD1">
        <w:rPr>
          <w:lang w:val="en-US"/>
        </w:rPr>
        <w:t>S</w:t>
      </w:r>
      <w:r w:rsidRPr="00B37AD1">
        <w:rPr>
          <w:rFonts w:hint="eastAsia"/>
          <w:lang w:val="en-US"/>
        </w:rPr>
        <w:t>pecify the requirements for the measurement in inactive mode</w:t>
      </w:r>
    </w:p>
    <w:tbl>
      <w:tblPr>
        <w:tblStyle w:val="af3"/>
        <w:tblW w:w="0" w:type="auto"/>
        <w:tblLook w:val="04A0" w:firstRow="1" w:lastRow="0" w:firstColumn="1" w:lastColumn="0" w:noHBand="0" w:noVBand="1"/>
      </w:tblPr>
      <w:tblGrid>
        <w:gridCol w:w="9857"/>
      </w:tblGrid>
      <w:tr w:rsidR="008A5C7E" w:rsidTr="008A5C7E">
        <w:tc>
          <w:tcPr>
            <w:tcW w:w="9857" w:type="dxa"/>
          </w:tcPr>
          <w:p w:rsidR="001C5A07" w:rsidRPr="00A75785" w:rsidRDefault="001C5A07" w:rsidP="001C5A07">
            <w:pPr>
              <w:numPr>
                <w:ilvl w:val="0"/>
                <w:numId w:val="38"/>
              </w:numPr>
              <w:spacing w:after="0" w:line="276" w:lineRule="auto"/>
              <w:ind w:left="720"/>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rsidR="001C5A07" w:rsidRDefault="001C5A07" w:rsidP="001C5A07">
            <w:pPr>
              <w:numPr>
                <w:ilvl w:val="1"/>
                <w:numId w:val="38"/>
              </w:numPr>
              <w:spacing w:after="0" w:line="276" w:lineRule="auto"/>
              <w:ind w:left="1440"/>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rsidR="001C5A07" w:rsidRPr="00A75785" w:rsidRDefault="001C5A07" w:rsidP="001C5A07">
            <w:pPr>
              <w:numPr>
                <w:ilvl w:val="2"/>
                <w:numId w:val="38"/>
              </w:numPr>
              <w:spacing w:after="0" w:line="276" w:lineRule="auto"/>
              <w:ind w:left="2160"/>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rsidR="008A5C7E" w:rsidRPr="00E77807" w:rsidRDefault="001C5A07" w:rsidP="001C5A07">
            <w:pPr>
              <w:numPr>
                <w:ilvl w:val="1"/>
                <w:numId w:val="38"/>
              </w:numPr>
              <w:spacing w:after="0" w:line="276" w:lineRule="auto"/>
              <w:ind w:left="1440"/>
              <w:rPr>
                <w:rFonts w:eastAsia="MS Mincho"/>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rsidR="003B3CFE" w:rsidRDefault="00F60887" w:rsidP="00396EFD">
      <w:pPr>
        <w:spacing w:beforeLines="50" w:before="120"/>
        <w:rPr>
          <w:lang w:val="en-US" w:eastAsia="zh-CN"/>
        </w:rPr>
      </w:pPr>
      <w:r>
        <w:rPr>
          <w:lang w:val="en-US" w:eastAsia="zh-CN"/>
        </w:rPr>
        <w:t>B</w:t>
      </w:r>
      <w:r>
        <w:rPr>
          <w:rFonts w:hint="eastAsia"/>
          <w:lang w:val="en-US" w:eastAsia="zh-CN"/>
        </w:rPr>
        <w:t xml:space="preserve">ased on the above assumption and objective, </w:t>
      </w:r>
      <w:r w:rsidR="003B3CFE">
        <w:rPr>
          <w:rFonts w:hint="eastAsia"/>
          <w:lang w:val="en-US" w:eastAsia="zh-CN"/>
        </w:rPr>
        <w:t xml:space="preserve">RAN4 need to define the </w:t>
      </w:r>
      <w:r>
        <w:rPr>
          <w:rFonts w:hint="eastAsia"/>
          <w:lang w:val="en-US" w:eastAsia="zh-CN"/>
        </w:rPr>
        <w:t xml:space="preserve">measurement period/reporting requirements for RSTD, UE Rx-Tx measurement and define accuracy requirements for RSTD, UE Rx-Tx measurement and gNB Rx-Tx measurement. </w:t>
      </w:r>
      <w:r>
        <w:rPr>
          <w:lang w:val="en-US" w:eastAsia="zh-CN"/>
        </w:rPr>
        <w:t>N</w:t>
      </w:r>
      <w:r>
        <w:rPr>
          <w:rFonts w:hint="eastAsia"/>
          <w:lang w:val="en-US" w:eastAsia="zh-CN"/>
        </w:rPr>
        <w:t xml:space="preserve">o period or accuracy </w:t>
      </w:r>
      <w:r w:rsidR="005A5082">
        <w:rPr>
          <w:rFonts w:hint="eastAsia"/>
          <w:lang w:val="en-US" w:eastAsia="zh-CN"/>
        </w:rPr>
        <w:t>requirement</w:t>
      </w:r>
      <w:r>
        <w:rPr>
          <w:rFonts w:hint="eastAsia"/>
          <w:lang w:val="en-US" w:eastAsia="zh-CN"/>
        </w:rPr>
        <w:t xml:space="preserve"> for RTOA is needed since it is not defined in R17. </w:t>
      </w:r>
    </w:p>
    <w:p w:rsidR="00D40AC7" w:rsidRDefault="00D40AC7" w:rsidP="00396EFD">
      <w:pPr>
        <w:spacing w:beforeLines="50" w:before="120"/>
        <w:rPr>
          <w:lang w:val="en-US" w:eastAsia="zh-CN"/>
        </w:rPr>
      </w:pPr>
      <w:r>
        <w:rPr>
          <w:lang w:val="en-US" w:eastAsia="zh-CN"/>
        </w:rPr>
        <w:t>I</w:t>
      </w:r>
      <w:r>
        <w:rPr>
          <w:rFonts w:hint="eastAsia"/>
          <w:lang w:val="en-US" w:eastAsia="zh-CN"/>
        </w:rPr>
        <w:t xml:space="preserve">n RAN1#112 meeting, it was agreed that PRS measurements across multiple aggregated PFLs are supported in RRC_CONNECTED, RRC_INACTIVE and RRC_IDLE state. </w:t>
      </w:r>
      <w:r>
        <w:rPr>
          <w:lang w:val="en-US" w:eastAsia="zh-CN"/>
        </w:rPr>
        <w:t>B</w:t>
      </w:r>
      <w:r>
        <w:rPr>
          <w:rFonts w:hint="eastAsia"/>
          <w:lang w:val="en-US" w:eastAsia="zh-CN"/>
        </w:rPr>
        <w:t xml:space="preserve">ut the PRS measurement requirements are not defined for RRC_IDLE mode, so we think the measurement requirements for single carrier should be defined first before defining the requirements for PRS bandwidth aggregation. </w:t>
      </w:r>
    </w:p>
    <w:p w:rsidR="00BC1BA7" w:rsidRDefault="009655C8" w:rsidP="00396EFD">
      <w:pPr>
        <w:spacing w:beforeLines="50" w:before="120"/>
        <w:rPr>
          <w:b/>
          <w:lang w:val="en-US" w:eastAsia="zh-CN"/>
        </w:rPr>
      </w:pPr>
      <w:r w:rsidRPr="00935E45">
        <w:rPr>
          <w:b/>
          <w:lang w:val="en-US" w:eastAsia="zh-CN"/>
        </w:rPr>
        <w:t>P</w:t>
      </w:r>
      <w:r w:rsidRPr="00935E45">
        <w:rPr>
          <w:rFonts w:hint="eastAsia"/>
          <w:b/>
          <w:lang w:val="en-US" w:eastAsia="zh-CN"/>
        </w:rPr>
        <w:t xml:space="preserve">roposal 1: </w:t>
      </w:r>
      <w:r>
        <w:rPr>
          <w:rFonts w:hint="eastAsia"/>
          <w:b/>
          <w:lang w:val="en-US" w:eastAsia="zh-CN"/>
        </w:rPr>
        <w:t xml:space="preserve">RAN4 to define measurement period/reporting requirements for RSTD and UE Rx-Tx measurement with PRS </w:t>
      </w:r>
      <w:r w:rsidR="00F52712">
        <w:rPr>
          <w:rFonts w:hint="eastAsia"/>
          <w:b/>
          <w:lang w:val="en-US" w:eastAsia="zh-CN"/>
        </w:rPr>
        <w:t xml:space="preserve">bandwidth </w:t>
      </w:r>
      <w:r>
        <w:rPr>
          <w:rFonts w:hint="eastAsia"/>
          <w:b/>
          <w:lang w:val="en-US" w:eastAsia="zh-CN"/>
        </w:rPr>
        <w:t>aggregation</w:t>
      </w:r>
      <w:r w:rsidR="00E505E6">
        <w:rPr>
          <w:rFonts w:hint="eastAsia"/>
          <w:b/>
          <w:lang w:val="en-US" w:eastAsia="zh-CN"/>
        </w:rPr>
        <w:t xml:space="preserve"> in RRC_CONNECTED and RRC_INACTIVE state</w:t>
      </w:r>
      <w:r w:rsidRPr="005C01AD">
        <w:rPr>
          <w:b/>
          <w:lang w:val="en-US" w:eastAsia="zh-CN"/>
        </w:rPr>
        <w:t>.</w:t>
      </w:r>
      <w:r>
        <w:rPr>
          <w:rFonts w:hint="eastAsia"/>
          <w:b/>
          <w:lang w:val="en-US" w:eastAsia="zh-CN"/>
        </w:rPr>
        <w:t xml:space="preserve"> </w:t>
      </w:r>
    </w:p>
    <w:p w:rsidR="002E113D" w:rsidRPr="0079280A" w:rsidRDefault="002E113D" w:rsidP="00396EFD">
      <w:pPr>
        <w:spacing w:beforeLines="50" w:before="120"/>
        <w:rPr>
          <w:b/>
          <w:lang w:val="en-US" w:eastAsia="zh-CN"/>
        </w:rPr>
      </w:pPr>
      <w:r w:rsidRPr="0079280A">
        <w:rPr>
          <w:b/>
          <w:lang w:val="en-US" w:eastAsia="zh-CN"/>
        </w:rPr>
        <w:lastRenderedPageBreak/>
        <w:t>P</w:t>
      </w:r>
      <w:r w:rsidRPr="0079280A">
        <w:rPr>
          <w:rFonts w:hint="eastAsia"/>
          <w:b/>
          <w:lang w:val="en-US" w:eastAsia="zh-CN"/>
        </w:rPr>
        <w:t xml:space="preserve">roposal 2: RAN4 to </w:t>
      </w:r>
      <w:r w:rsidR="0079280A" w:rsidRPr="0079280A">
        <w:rPr>
          <w:rFonts w:hint="eastAsia"/>
          <w:b/>
          <w:lang w:val="en-US" w:eastAsia="zh-CN"/>
        </w:rPr>
        <w:t xml:space="preserve">firstly </w:t>
      </w:r>
      <w:r w:rsidRPr="0079280A">
        <w:rPr>
          <w:rFonts w:hint="eastAsia"/>
          <w:b/>
          <w:lang w:val="en-US" w:eastAsia="zh-CN"/>
        </w:rPr>
        <w:t xml:space="preserve">define the measurement requirements for single carrier </w:t>
      </w:r>
      <w:r w:rsidR="00E232EC">
        <w:rPr>
          <w:rFonts w:hint="eastAsia"/>
          <w:b/>
          <w:lang w:val="en-US" w:eastAsia="zh-CN"/>
        </w:rPr>
        <w:t xml:space="preserve">in </w:t>
      </w:r>
      <w:r w:rsidR="0079280A" w:rsidRPr="0079280A">
        <w:rPr>
          <w:rFonts w:hint="eastAsia"/>
          <w:b/>
          <w:lang w:val="en-US" w:eastAsia="zh-CN"/>
        </w:rPr>
        <w:t>RRC_IDLE state</w:t>
      </w:r>
      <w:r w:rsidRPr="0079280A">
        <w:rPr>
          <w:rFonts w:hint="eastAsia"/>
          <w:b/>
          <w:lang w:val="en-US" w:eastAsia="zh-CN"/>
        </w:rPr>
        <w:t xml:space="preserve"> before defining the requirements for PRS bandwidth aggregation.</w:t>
      </w:r>
      <w:r w:rsidR="002F34E2">
        <w:rPr>
          <w:rFonts w:hint="eastAsia"/>
          <w:b/>
          <w:lang w:val="en-US" w:eastAsia="zh-CN"/>
        </w:rPr>
        <w:t xml:space="preserve"> </w:t>
      </w:r>
    </w:p>
    <w:p w:rsidR="009655C8" w:rsidRPr="009655C8" w:rsidRDefault="00BC1BA7" w:rsidP="00396EFD">
      <w:pPr>
        <w:spacing w:beforeLines="50" w:before="120"/>
        <w:rPr>
          <w:b/>
          <w:lang w:val="en-US" w:eastAsia="zh-CN"/>
        </w:rPr>
      </w:pPr>
      <w:r>
        <w:rPr>
          <w:b/>
          <w:lang w:val="en-US" w:eastAsia="zh-CN"/>
        </w:rPr>
        <w:t>P</w:t>
      </w:r>
      <w:r>
        <w:rPr>
          <w:rFonts w:hint="eastAsia"/>
          <w:b/>
          <w:lang w:val="en-US" w:eastAsia="zh-CN"/>
        </w:rPr>
        <w:t xml:space="preserve">roposal </w:t>
      </w:r>
      <w:r w:rsidR="00254C37">
        <w:rPr>
          <w:rFonts w:hint="eastAsia"/>
          <w:b/>
          <w:lang w:val="en-US" w:eastAsia="zh-CN"/>
        </w:rPr>
        <w:t>3</w:t>
      </w:r>
      <w:r>
        <w:rPr>
          <w:rFonts w:hint="eastAsia"/>
          <w:b/>
          <w:lang w:val="en-US" w:eastAsia="zh-CN"/>
        </w:rPr>
        <w:t xml:space="preserve">: RAN4 to define accuracy requirements for RSTD, UE Rx-Tx measurement with bandwidth aggregation and for gNB Rx-Tx measurement with SRS bandwidth aggregation. </w:t>
      </w:r>
    </w:p>
    <w:p w:rsidR="008A5C7E" w:rsidRPr="00935E45" w:rsidRDefault="002E22A6" w:rsidP="00226273">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sidR="00254C37">
        <w:rPr>
          <w:rFonts w:hint="eastAsia"/>
          <w:b/>
          <w:lang w:val="en-US" w:eastAsia="zh-CN"/>
        </w:rPr>
        <w:t>4</w:t>
      </w:r>
      <w:r w:rsidRPr="00935E45">
        <w:rPr>
          <w:rFonts w:hint="eastAsia"/>
          <w:b/>
          <w:lang w:val="en-US" w:eastAsia="zh-CN"/>
        </w:rPr>
        <w:t xml:space="preserve">: </w:t>
      </w:r>
      <w:r w:rsidR="008A56B1">
        <w:rPr>
          <w:rFonts w:hint="eastAsia"/>
          <w:b/>
          <w:lang w:val="en-US" w:eastAsia="zh-CN"/>
        </w:rPr>
        <w:t>The RRM</w:t>
      </w:r>
      <w:r w:rsidR="005C01AD" w:rsidRPr="005C01AD">
        <w:rPr>
          <w:b/>
          <w:lang w:val="en-US" w:eastAsia="zh-CN"/>
        </w:rPr>
        <w:t xml:space="preserve"> requirements for PRS/SRS bandwidth aggrega</w:t>
      </w:r>
      <w:r w:rsidR="002C3A8D">
        <w:rPr>
          <w:b/>
          <w:lang w:val="en-US" w:eastAsia="zh-CN"/>
        </w:rPr>
        <w:t>tion will be defined for up to 3</w:t>
      </w:r>
      <w:r w:rsidR="005C01AD" w:rsidRPr="005C01AD">
        <w:rPr>
          <w:b/>
          <w:lang w:val="en-US" w:eastAsia="zh-CN"/>
        </w:rPr>
        <w:t xml:space="preserve"> PFLs.</w:t>
      </w:r>
      <w:r w:rsidR="002C3A8D">
        <w:rPr>
          <w:rFonts w:hint="eastAsia"/>
          <w:b/>
          <w:lang w:val="en-US" w:eastAsia="zh-CN"/>
        </w:rPr>
        <w:t xml:space="preserve"> </w:t>
      </w:r>
    </w:p>
    <w:p w:rsidR="003F10D1" w:rsidRPr="00882CD1" w:rsidRDefault="00882CD1" w:rsidP="003F10D1">
      <w:pPr>
        <w:spacing w:beforeLines="50" w:before="120"/>
        <w:rPr>
          <w:lang w:val="en-US" w:eastAsia="zh-CN"/>
        </w:rPr>
      </w:pPr>
      <w:r w:rsidRPr="00882CD1">
        <w:rPr>
          <w:lang w:val="en-US" w:eastAsia="zh-CN"/>
        </w:rPr>
        <w:t>I</w:t>
      </w:r>
      <w:r w:rsidRPr="00882CD1">
        <w:rPr>
          <w:rFonts w:hint="eastAsia"/>
          <w:lang w:val="en-US" w:eastAsia="zh-CN"/>
        </w:rPr>
        <w:t xml:space="preserve">n RAN1#112 meeting, the following agreement was reached for PRS bandwidth aggregation: </w:t>
      </w:r>
    </w:p>
    <w:tbl>
      <w:tblPr>
        <w:tblStyle w:val="af3"/>
        <w:tblW w:w="0" w:type="auto"/>
        <w:tblLook w:val="04A0" w:firstRow="1" w:lastRow="0" w:firstColumn="1" w:lastColumn="0" w:noHBand="0" w:noVBand="1"/>
      </w:tblPr>
      <w:tblGrid>
        <w:gridCol w:w="9857"/>
      </w:tblGrid>
      <w:tr w:rsidR="00882CD1" w:rsidTr="00882CD1">
        <w:tc>
          <w:tcPr>
            <w:tcW w:w="9857" w:type="dxa"/>
          </w:tcPr>
          <w:p w:rsidR="00882CD1" w:rsidRDefault="00882CD1" w:rsidP="00882CD1">
            <w:pPr>
              <w:snapToGrid w:val="0"/>
              <w:jc w:val="both"/>
              <w:rPr>
                <w:b/>
                <w:bCs/>
              </w:rPr>
            </w:pPr>
            <w:r w:rsidRPr="0004760D">
              <w:rPr>
                <w:b/>
                <w:bCs/>
                <w:highlight w:val="green"/>
              </w:rPr>
              <w:t>Agreement</w:t>
            </w:r>
          </w:p>
          <w:p w:rsidR="00882CD1" w:rsidRPr="0004760D" w:rsidRDefault="00882CD1" w:rsidP="00882CD1">
            <w:pPr>
              <w:snapToGrid w:val="0"/>
              <w:jc w:val="both"/>
              <w:rPr>
                <w:bCs/>
              </w:rPr>
            </w:pPr>
            <w:r w:rsidRPr="0004760D">
              <w:rPr>
                <w:bCs/>
              </w:rPr>
              <w:t xml:space="preserve">To enable PRS bandwidth aggregation between PRS in two or three different PFLs, the following conditions should be satisfied for the aggregated PRS resources from a TRP across the aggregated PFLs:  </w:t>
            </w:r>
          </w:p>
          <w:p w:rsidR="00882CD1" w:rsidRPr="0004760D" w:rsidRDefault="00882CD1" w:rsidP="00882CD1">
            <w:pPr>
              <w:numPr>
                <w:ilvl w:val="0"/>
                <w:numId w:val="46"/>
              </w:numPr>
              <w:snapToGrid w:val="0"/>
              <w:spacing w:after="0"/>
              <w:ind w:hanging="363"/>
              <w:contextualSpacing/>
              <w:jc w:val="both"/>
            </w:pPr>
            <w:r w:rsidRPr="0004760D">
              <w:t xml:space="preserve">In the same slot, in same symbols, by the same TRP associated with the same ARP, from the same RF chain (i.e. the same antenna), this implies </w:t>
            </w:r>
          </w:p>
          <w:p w:rsidR="00882CD1" w:rsidRPr="0004760D" w:rsidRDefault="00882CD1" w:rsidP="00882CD1">
            <w:pPr>
              <w:numPr>
                <w:ilvl w:val="1"/>
                <w:numId w:val="46"/>
              </w:numPr>
              <w:snapToGrid w:val="0"/>
              <w:spacing w:after="0"/>
              <w:ind w:hanging="363"/>
              <w:contextualSpacing/>
              <w:jc w:val="both"/>
            </w:pPr>
            <w:r w:rsidRPr="0004760D">
              <w:t>FFS: The same gNB Tx TEG and the same UE Rx TEG, the maximum TX timing error margin</w:t>
            </w:r>
          </w:p>
          <w:p w:rsidR="00882CD1" w:rsidRPr="0004760D" w:rsidRDefault="00882CD1" w:rsidP="00882CD1">
            <w:pPr>
              <w:numPr>
                <w:ilvl w:val="1"/>
                <w:numId w:val="46"/>
              </w:numPr>
              <w:snapToGrid w:val="0"/>
              <w:spacing w:after="0"/>
              <w:ind w:hanging="363"/>
              <w:contextualSpacing/>
              <w:jc w:val="both"/>
            </w:pPr>
            <w:r w:rsidRPr="0004760D">
              <w:t>The same QCL</w:t>
            </w:r>
          </w:p>
          <w:p w:rsidR="00882CD1" w:rsidRPr="0004760D" w:rsidRDefault="00882CD1" w:rsidP="00882CD1">
            <w:pPr>
              <w:numPr>
                <w:ilvl w:val="0"/>
                <w:numId w:val="46"/>
              </w:numPr>
              <w:snapToGrid w:val="0"/>
              <w:spacing w:after="0"/>
              <w:contextualSpacing/>
              <w:jc w:val="both"/>
            </w:pPr>
            <w:r w:rsidRPr="0004760D">
              <w:t xml:space="preserve">The same number of symbols, symbol location within one slot, repetition factor, </w:t>
            </w:r>
          </w:p>
          <w:p w:rsidR="00882CD1" w:rsidRPr="0004760D" w:rsidRDefault="00882CD1" w:rsidP="00882CD1">
            <w:pPr>
              <w:numPr>
                <w:ilvl w:val="0"/>
                <w:numId w:val="46"/>
              </w:numPr>
              <w:snapToGrid w:val="0"/>
              <w:spacing w:after="0"/>
              <w:contextualSpacing/>
              <w:jc w:val="both"/>
            </w:pPr>
            <w:r w:rsidRPr="0004760D">
              <w:t>FFS: the same periodicity and slot offset</w:t>
            </w:r>
          </w:p>
          <w:p w:rsidR="00882CD1" w:rsidRPr="0004760D" w:rsidRDefault="00882CD1" w:rsidP="00882CD1">
            <w:pPr>
              <w:numPr>
                <w:ilvl w:val="0"/>
                <w:numId w:val="46"/>
              </w:numPr>
              <w:snapToGrid w:val="0"/>
              <w:spacing w:after="0"/>
              <w:contextualSpacing/>
              <w:jc w:val="both"/>
            </w:pPr>
            <w:r w:rsidRPr="0004760D">
              <w:t>FFS muting pattern</w:t>
            </w:r>
          </w:p>
          <w:p w:rsidR="00882CD1" w:rsidRPr="0004760D" w:rsidRDefault="00882CD1" w:rsidP="00882CD1">
            <w:pPr>
              <w:numPr>
                <w:ilvl w:val="0"/>
                <w:numId w:val="46"/>
              </w:numPr>
              <w:snapToGrid w:val="0"/>
              <w:spacing w:after="0"/>
              <w:ind w:hanging="363"/>
              <w:contextualSpacing/>
              <w:jc w:val="both"/>
            </w:pPr>
            <w:r w:rsidRPr="0004760D">
              <w:t>The same numerology, i.e. the same CP and SCS</w:t>
            </w:r>
          </w:p>
          <w:p w:rsidR="00882CD1" w:rsidRPr="0004760D" w:rsidRDefault="00882CD1" w:rsidP="00882CD1">
            <w:pPr>
              <w:numPr>
                <w:ilvl w:val="0"/>
                <w:numId w:val="46"/>
              </w:numPr>
              <w:snapToGrid w:val="0"/>
              <w:spacing w:after="0"/>
              <w:ind w:hanging="363"/>
              <w:contextualSpacing/>
              <w:jc w:val="both"/>
            </w:pPr>
            <w:r w:rsidRPr="0004760D">
              <w:t>The same or different bandwidths</w:t>
            </w:r>
          </w:p>
          <w:p w:rsidR="00882CD1" w:rsidRPr="0004760D" w:rsidRDefault="00882CD1" w:rsidP="00882CD1">
            <w:pPr>
              <w:numPr>
                <w:ilvl w:val="0"/>
                <w:numId w:val="46"/>
              </w:numPr>
              <w:snapToGrid w:val="0"/>
              <w:spacing w:after="0"/>
              <w:ind w:hanging="363"/>
              <w:contextualSpacing/>
              <w:jc w:val="both"/>
            </w:pPr>
            <w:r w:rsidRPr="0004760D">
              <w:t>The same comb size</w:t>
            </w:r>
          </w:p>
          <w:p w:rsidR="00882CD1" w:rsidRPr="0004760D" w:rsidRDefault="00882CD1" w:rsidP="00882CD1">
            <w:pPr>
              <w:numPr>
                <w:ilvl w:val="0"/>
                <w:numId w:val="46"/>
              </w:numPr>
              <w:snapToGrid w:val="0"/>
              <w:spacing w:after="0"/>
              <w:ind w:hanging="363"/>
              <w:contextualSpacing/>
              <w:jc w:val="both"/>
            </w:pPr>
            <w:r w:rsidRPr="0004760D">
              <w:t xml:space="preserve">FFS: The same number of PRS resource sets and resources for a TRP </w:t>
            </w:r>
          </w:p>
          <w:p w:rsidR="00882CD1" w:rsidRPr="0004760D" w:rsidRDefault="00882CD1" w:rsidP="00882CD1">
            <w:pPr>
              <w:numPr>
                <w:ilvl w:val="0"/>
                <w:numId w:val="46"/>
              </w:numPr>
              <w:snapToGrid w:val="0"/>
              <w:spacing w:after="0"/>
              <w:ind w:hanging="363"/>
              <w:contextualSpacing/>
              <w:jc w:val="both"/>
            </w:pPr>
            <w:r w:rsidRPr="0004760D">
              <w:t>The same power per subcarrier</w:t>
            </w:r>
          </w:p>
          <w:p w:rsidR="00882CD1" w:rsidRPr="0004760D" w:rsidRDefault="00882CD1" w:rsidP="00882CD1">
            <w:pPr>
              <w:numPr>
                <w:ilvl w:val="0"/>
                <w:numId w:val="46"/>
              </w:numPr>
              <w:snapToGrid w:val="0"/>
              <w:spacing w:after="0"/>
              <w:ind w:hanging="363"/>
              <w:contextualSpacing/>
              <w:jc w:val="both"/>
            </w:pPr>
            <w:r w:rsidRPr="0004760D">
              <w:t xml:space="preserve">FFS: the same </w:t>
            </w:r>
            <w:r w:rsidRPr="0004760D">
              <w:rPr>
                <w:i/>
              </w:rPr>
              <w:t>NR-DL-PRS-SFN0-Offset</w:t>
            </w:r>
            <w:r w:rsidRPr="0004760D">
              <w:t xml:space="preserve"> </w:t>
            </w:r>
          </w:p>
          <w:p w:rsidR="00882CD1" w:rsidRPr="0004760D" w:rsidRDefault="00882CD1" w:rsidP="00882CD1">
            <w:pPr>
              <w:numPr>
                <w:ilvl w:val="0"/>
                <w:numId w:val="46"/>
              </w:numPr>
              <w:snapToGrid w:val="0"/>
              <w:spacing w:after="0"/>
              <w:ind w:hanging="363"/>
              <w:contextualSpacing/>
              <w:jc w:val="both"/>
            </w:pPr>
            <w:r w:rsidRPr="0004760D">
              <w:t>Aggregated PFLs are configured on the same aligned numerology grid</w:t>
            </w:r>
          </w:p>
          <w:p w:rsidR="00882CD1" w:rsidRPr="0004760D" w:rsidRDefault="00882CD1" w:rsidP="00882CD1">
            <w:pPr>
              <w:numPr>
                <w:ilvl w:val="0"/>
                <w:numId w:val="46"/>
              </w:numPr>
              <w:snapToGrid w:val="0"/>
              <w:spacing w:after="0"/>
              <w:ind w:hanging="363"/>
              <w:contextualSpacing/>
              <w:jc w:val="both"/>
            </w:pPr>
            <w:r w:rsidRPr="0004760D">
              <w:t>FFS: How to maintain contiguous PRS pattern across aggregated bandwidths even in the presence of guard tones (e.g, PFLs with different RE-offset configurations, PFLs with different point A)</w:t>
            </w:r>
          </w:p>
          <w:p w:rsidR="00882CD1" w:rsidRPr="00882CD1" w:rsidRDefault="00882CD1" w:rsidP="00882CD1">
            <w:pPr>
              <w:numPr>
                <w:ilvl w:val="0"/>
                <w:numId w:val="46"/>
              </w:numPr>
              <w:snapToGrid w:val="0"/>
              <w:spacing w:after="0"/>
              <w:ind w:hanging="363"/>
              <w:contextualSpacing/>
              <w:jc w:val="both"/>
            </w:pPr>
            <w:r>
              <w:t>P</w:t>
            </w:r>
            <w:r w:rsidRPr="0004760D">
              <w:t xml:space="preserve">hase continuity between aggregated PFLs </w:t>
            </w:r>
          </w:p>
        </w:tc>
      </w:tr>
    </w:tbl>
    <w:p w:rsidR="00882CD1" w:rsidRDefault="00261319" w:rsidP="003F10D1">
      <w:pPr>
        <w:spacing w:beforeLines="50" w:before="120"/>
        <w:rPr>
          <w:lang w:val="en-US" w:eastAsia="zh-CN"/>
        </w:rPr>
      </w:pPr>
      <w:r w:rsidRPr="00E20E4B">
        <w:rPr>
          <w:lang w:val="en-US" w:eastAsia="zh-CN"/>
        </w:rPr>
        <w:t>B</w:t>
      </w:r>
      <w:r w:rsidRPr="00E20E4B">
        <w:rPr>
          <w:rFonts w:hint="eastAsia"/>
          <w:lang w:val="en-US" w:eastAsia="zh-CN"/>
        </w:rPr>
        <w:t>ased on the agreement, the aggregated PRS resources are</w:t>
      </w:r>
      <w:r w:rsidR="00E20E4B" w:rsidRPr="00E20E4B">
        <w:rPr>
          <w:rFonts w:hint="eastAsia"/>
          <w:lang w:val="en-US" w:eastAsia="zh-CN"/>
        </w:rPr>
        <w:t xml:space="preserve"> in the same slot, same symbol </w:t>
      </w:r>
      <w:r w:rsidR="00C37B9B">
        <w:rPr>
          <w:rFonts w:hint="eastAsia"/>
          <w:lang w:val="en-US" w:eastAsia="zh-CN"/>
        </w:rPr>
        <w:t xml:space="preserve">with same numerology </w:t>
      </w:r>
      <w:r w:rsidR="00E20E4B" w:rsidRPr="00E20E4B">
        <w:rPr>
          <w:rFonts w:hint="eastAsia"/>
          <w:lang w:val="en-US" w:eastAsia="zh-CN"/>
        </w:rPr>
        <w:t xml:space="preserve">and transmitted from the same TRP with the same ARP and from the same RF chain. </w:t>
      </w:r>
      <w:r w:rsidR="00605751">
        <w:rPr>
          <w:lang w:val="en-US" w:eastAsia="zh-CN"/>
        </w:rPr>
        <w:t>I</w:t>
      </w:r>
      <w:r w:rsidR="00605751">
        <w:rPr>
          <w:rFonts w:hint="eastAsia"/>
          <w:lang w:val="en-US" w:eastAsia="zh-CN"/>
        </w:rPr>
        <w:t xml:space="preserve">n this case, we think the timing differences between PFLs/carriers are negligible and no need to define the timing requirements. There is the same agreement for SRS bandwidth aggregation, so similarly no Tx timing requirements are expected. </w:t>
      </w:r>
    </w:p>
    <w:p w:rsidR="00F370E0" w:rsidRDefault="00F370E0" w:rsidP="003F10D1">
      <w:pPr>
        <w:spacing w:beforeLines="50" w:before="120"/>
        <w:rPr>
          <w:lang w:val="en-US" w:eastAsia="zh-CN"/>
        </w:rPr>
      </w:pPr>
      <w:r w:rsidRPr="0004760D">
        <w:rPr>
          <w:bCs/>
        </w:rPr>
        <w:t xml:space="preserve">To enable PRS bandwidth aggregation between PRS </w:t>
      </w:r>
      <w:r>
        <w:rPr>
          <w:rFonts w:hint="eastAsia"/>
          <w:bCs/>
          <w:lang w:eastAsia="zh-CN"/>
        </w:rPr>
        <w:t xml:space="preserve">resources </w:t>
      </w:r>
      <w:r w:rsidRPr="0004760D">
        <w:rPr>
          <w:bCs/>
        </w:rPr>
        <w:t>in two or three different PFLs</w:t>
      </w:r>
      <w:r>
        <w:rPr>
          <w:rFonts w:hint="eastAsia"/>
          <w:bCs/>
          <w:lang w:eastAsia="zh-CN"/>
        </w:rPr>
        <w:t>, we understand UE will receive all the target resources across PFLs and perform one measurement on the aggregated resources with larger bandwidth to achieve better performance</w:t>
      </w:r>
      <w:r w:rsidR="005F645F">
        <w:rPr>
          <w:rFonts w:hint="eastAsia"/>
          <w:lang w:eastAsia="zh-CN"/>
        </w:rPr>
        <w:t xml:space="preserve">. </w:t>
      </w:r>
      <w:r w:rsidR="005F645F">
        <w:rPr>
          <w:lang w:eastAsia="zh-CN"/>
        </w:rPr>
        <w:t>E</w:t>
      </w:r>
      <w:r w:rsidR="005F645F">
        <w:rPr>
          <w:rFonts w:hint="eastAsia"/>
          <w:lang w:eastAsia="zh-CN"/>
        </w:rPr>
        <w:t xml:space="preserve">xcept that UE need to receive larger bandwidth, we understand the UE implementation on the PRS measurement is the same as before and no much complexity is needed. </w:t>
      </w:r>
      <w:r w:rsidR="00C37B9B">
        <w:rPr>
          <w:lang w:eastAsia="zh-CN"/>
        </w:rPr>
        <w:t>M</w:t>
      </w:r>
      <w:r w:rsidR="00C37B9B">
        <w:rPr>
          <w:rFonts w:hint="eastAsia"/>
          <w:lang w:eastAsia="zh-CN"/>
        </w:rPr>
        <w:t xml:space="preserve">aybe there will be new processing capability will be defined up to RAN1 discussion but the principle should be same. </w:t>
      </w:r>
      <w:r w:rsidR="00C37B9B">
        <w:rPr>
          <w:lang w:eastAsia="zh-CN"/>
        </w:rPr>
        <w:t>S</w:t>
      </w:r>
      <w:r w:rsidR="00C37B9B">
        <w:rPr>
          <w:rFonts w:hint="eastAsia"/>
          <w:lang w:eastAsia="zh-CN"/>
        </w:rPr>
        <w:t xml:space="preserve">o </w:t>
      </w:r>
      <w:r w:rsidR="00C37B9B">
        <w:rPr>
          <w:rFonts w:hint="eastAsia"/>
          <w:lang w:val="en-US" w:eastAsia="zh-CN"/>
        </w:rPr>
        <w:t>t</w:t>
      </w:r>
      <w:r>
        <w:rPr>
          <w:rFonts w:hint="eastAsia"/>
          <w:lang w:val="en-US" w:eastAsia="zh-CN"/>
        </w:rPr>
        <w:t xml:space="preserve">he measurement period requirements </w:t>
      </w:r>
      <w:r w:rsidR="00C37B9B">
        <w:rPr>
          <w:rFonts w:hint="eastAsia"/>
          <w:lang w:val="en-US" w:eastAsia="zh-CN"/>
        </w:rPr>
        <w:t xml:space="preserve">in R17 can be reused </w:t>
      </w:r>
      <w:r>
        <w:rPr>
          <w:rFonts w:hint="eastAsia"/>
          <w:lang w:val="en-US" w:eastAsia="zh-CN"/>
        </w:rPr>
        <w:t>for PRS bandwidth aggregation</w:t>
      </w:r>
      <w:r w:rsidR="00C37B9B">
        <w:rPr>
          <w:rFonts w:hint="eastAsia"/>
          <w:lang w:val="en-US" w:eastAsia="zh-CN"/>
        </w:rPr>
        <w:t xml:space="preserve"> taking into account the </w:t>
      </w:r>
      <w:r w:rsidR="005D1EF1">
        <w:rPr>
          <w:rFonts w:hint="eastAsia"/>
          <w:lang w:val="en-US" w:eastAsia="zh-CN"/>
        </w:rPr>
        <w:t>PRS periodicities among different PFLs and the potential new UE processing capability.</w:t>
      </w:r>
      <w:r>
        <w:rPr>
          <w:rFonts w:hint="eastAsia"/>
          <w:lang w:val="en-US" w:eastAsia="zh-CN"/>
        </w:rPr>
        <w:t xml:space="preserve"> </w:t>
      </w:r>
    </w:p>
    <w:p w:rsidR="0001612C" w:rsidRPr="00E20E4B" w:rsidRDefault="0001612C" w:rsidP="003F10D1">
      <w:pPr>
        <w:spacing w:beforeLines="50" w:before="120"/>
        <w:rPr>
          <w:lang w:val="en-US" w:eastAsia="zh-CN"/>
        </w:rPr>
      </w:pPr>
      <w:r>
        <w:rPr>
          <w:lang w:val="en-US" w:eastAsia="zh-CN"/>
        </w:rPr>
        <w:t>F</w:t>
      </w:r>
      <w:r>
        <w:rPr>
          <w:rFonts w:hint="eastAsia"/>
          <w:lang w:val="en-US" w:eastAsia="zh-CN"/>
        </w:rPr>
        <w:t xml:space="preserve">or the report mapping for PRS/SRS bandwidth aggregation, the mapping table may be different from that in R17 but need to wait for the evaluation on the measurement accuracy. </w:t>
      </w:r>
    </w:p>
    <w:p w:rsidR="00BC1BA7" w:rsidRPr="00935E45" w:rsidRDefault="00BC1BA7" w:rsidP="00BC1BA7">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sidR="00254C37">
        <w:rPr>
          <w:rFonts w:hint="eastAsia"/>
          <w:b/>
          <w:lang w:val="en-US" w:eastAsia="zh-CN"/>
        </w:rPr>
        <w:t>5</w:t>
      </w:r>
      <w:r w:rsidRPr="00935E45">
        <w:rPr>
          <w:rFonts w:hint="eastAsia"/>
          <w:b/>
          <w:lang w:val="en-US" w:eastAsia="zh-CN"/>
        </w:rPr>
        <w:t xml:space="preserve">: </w:t>
      </w:r>
      <w:r w:rsidR="00177A4C">
        <w:rPr>
          <w:rFonts w:hint="eastAsia"/>
          <w:b/>
          <w:lang w:val="en-US" w:eastAsia="zh-CN"/>
        </w:rPr>
        <w:t xml:space="preserve">No timing requirements are expected </w:t>
      </w:r>
      <w:r w:rsidRPr="005C01AD">
        <w:rPr>
          <w:b/>
          <w:lang w:val="en-US" w:eastAsia="zh-CN"/>
        </w:rPr>
        <w:t>for PRS/SRS bandwidth aggrega</w:t>
      </w:r>
      <w:r>
        <w:rPr>
          <w:b/>
          <w:lang w:val="en-US" w:eastAsia="zh-CN"/>
        </w:rPr>
        <w:t>tion</w:t>
      </w:r>
      <w:r w:rsidRPr="005C01AD">
        <w:rPr>
          <w:b/>
          <w:lang w:val="en-US" w:eastAsia="zh-CN"/>
        </w:rPr>
        <w:t>.</w:t>
      </w:r>
      <w:r>
        <w:rPr>
          <w:rFonts w:hint="eastAsia"/>
          <w:b/>
          <w:lang w:val="en-US" w:eastAsia="zh-CN"/>
        </w:rPr>
        <w:t xml:space="preserve"> </w:t>
      </w:r>
    </w:p>
    <w:p w:rsidR="003938DF" w:rsidRPr="00935E45" w:rsidRDefault="003938DF" w:rsidP="003938DF">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sidR="00254C37">
        <w:rPr>
          <w:rFonts w:hint="eastAsia"/>
          <w:b/>
          <w:lang w:val="en-US" w:eastAsia="zh-CN"/>
        </w:rPr>
        <w:t>6</w:t>
      </w:r>
      <w:r w:rsidRPr="00935E45">
        <w:rPr>
          <w:rFonts w:hint="eastAsia"/>
          <w:b/>
          <w:lang w:val="en-US" w:eastAsia="zh-CN"/>
        </w:rPr>
        <w:t xml:space="preserve">: </w:t>
      </w:r>
      <w:r w:rsidR="004A2F9A">
        <w:rPr>
          <w:rFonts w:hint="eastAsia"/>
          <w:b/>
          <w:lang w:val="en-US" w:eastAsia="zh-CN"/>
        </w:rPr>
        <w:t>T</w:t>
      </w:r>
      <w:r w:rsidR="004A2F9A" w:rsidRPr="004A2F9A">
        <w:rPr>
          <w:b/>
          <w:lang w:val="en-US" w:eastAsia="zh-CN"/>
        </w:rPr>
        <w:t xml:space="preserve">he measurement period requirements in R17 can be </w:t>
      </w:r>
      <w:r w:rsidR="00DD2DD9">
        <w:rPr>
          <w:rFonts w:hint="eastAsia"/>
          <w:b/>
          <w:lang w:val="en-US" w:eastAsia="zh-CN"/>
        </w:rPr>
        <w:t>the baseline</w:t>
      </w:r>
      <w:r w:rsidR="004A2F9A" w:rsidRPr="004A2F9A">
        <w:rPr>
          <w:b/>
          <w:lang w:val="en-US" w:eastAsia="zh-CN"/>
        </w:rPr>
        <w:t xml:space="preserve"> for PRS bandwidth aggregation taking into account the PRS periodicities among different PFLs and the potential new UE processing capability.</w:t>
      </w:r>
      <w:r>
        <w:rPr>
          <w:rFonts w:hint="eastAsia"/>
          <w:b/>
          <w:lang w:val="en-US" w:eastAsia="zh-CN"/>
        </w:rPr>
        <w:t xml:space="preserve"> </w:t>
      </w:r>
    </w:p>
    <w:p w:rsidR="0001612C" w:rsidRPr="00935E45" w:rsidRDefault="0001612C" w:rsidP="0001612C">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sidR="00254C37">
        <w:rPr>
          <w:rFonts w:hint="eastAsia"/>
          <w:b/>
          <w:lang w:val="en-US" w:eastAsia="zh-CN"/>
        </w:rPr>
        <w:t>7</w:t>
      </w:r>
      <w:r w:rsidRPr="00935E45">
        <w:rPr>
          <w:rFonts w:hint="eastAsia"/>
          <w:b/>
          <w:lang w:val="en-US" w:eastAsia="zh-CN"/>
        </w:rPr>
        <w:t xml:space="preserve">: </w:t>
      </w:r>
      <w:r>
        <w:rPr>
          <w:rFonts w:hint="eastAsia"/>
          <w:b/>
          <w:lang w:val="en-US" w:eastAsia="zh-CN"/>
        </w:rPr>
        <w:t>RAN4 to discuss whether to update the mapping table based on the evaluation on the measurement accuracy for PRS/SRS aggregation</w:t>
      </w:r>
      <w:r w:rsidRPr="004A2F9A">
        <w:rPr>
          <w:b/>
          <w:lang w:val="en-US" w:eastAsia="zh-CN"/>
        </w:rPr>
        <w:t>.</w:t>
      </w:r>
      <w:r>
        <w:rPr>
          <w:rFonts w:hint="eastAsia"/>
          <w:b/>
          <w:lang w:val="en-US" w:eastAsia="zh-CN"/>
        </w:rPr>
        <w:t xml:space="preserve"> </w:t>
      </w:r>
    </w:p>
    <w:p w:rsidR="00882CD1" w:rsidRPr="002E6F60" w:rsidRDefault="002E6F60" w:rsidP="003F10D1">
      <w:pPr>
        <w:spacing w:beforeLines="50" w:before="120"/>
        <w:rPr>
          <w:lang w:val="en-US" w:eastAsia="zh-CN"/>
        </w:rPr>
      </w:pPr>
      <w:r w:rsidRPr="002E6F60">
        <w:rPr>
          <w:lang w:val="en-US" w:eastAsia="zh-CN"/>
        </w:rPr>
        <w:t>T</w:t>
      </w:r>
      <w:r w:rsidRPr="002E6F60">
        <w:rPr>
          <w:rFonts w:hint="eastAsia"/>
          <w:lang w:val="en-US" w:eastAsia="zh-CN"/>
        </w:rPr>
        <w:t>he other issue identified in study phase is the relation between PRS/SRS bandwidth aggregation and CA/DC which is also discussed in RAN1</w:t>
      </w:r>
      <w:r w:rsidR="001F24A6">
        <w:rPr>
          <w:rFonts w:hint="eastAsia"/>
          <w:lang w:val="en-US" w:eastAsia="zh-CN"/>
        </w:rPr>
        <w:t xml:space="preserve"> based on the following agreement</w:t>
      </w:r>
      <w:r w:rsidRPr="002E6F60">
        <w:rPr>
          <w:rFonts w:hint="eastAsia"/>
          <w:lang w:val="en-US" w:eastAsia="zh-CN"/>
        </w:rPr>
        <w:t xml:space="preserve">. </w:t>
      </w:r>
      <w:r w:rsidR="00A21A54">
        <w:rPr>
          <w:lang w:val="en-US" w:eastAsia="zh-CN"/>
        </w:rPr>
        <w:t>A</w:t>
      </w:r>
      <w:r w:rsidR="00A21A54">
        <w:rPr>
          <w:rFonts w:hint="eastAsia"/>
          <w:lang w:val="en-US" w:eastAsia="zh-CN"/>
        </w:rPr>
        <w:t xml:space="preserve">s indicated in the WID, the measurement period requirements in R18 will be defined for the measurement with gap in RRC_CONNECTED, so the measurement for PRS bandwidth aggregation will not impact the CA/DC </w:t>
      </w:r>
      <w:r w:rsidR="00826FCD">
        <w:rPr>
          <w:rFonts w:hint="eastAsia"/>
          <w:lang w:val="en-US" w:eastAsia="zh-CN"/>
        </w:rPr>
        <w:t>communication</w:t>
      </w:r>
      <w:r w:rsidR="00A21A54">
        <w:rPr>
          <w:rFonts w:hint="eastAsia"/>
          <w:lang w:val="en-US" w:eastAsia="zh-CN"/>
        </w:rPr>
        <w:t xml:space="preserve"> since there is no transmission or </w:t>
      </w:r>
      <w:r w:rsidR="00F307FE">
        <w:rPr>
          <w:rFonts w:hint="eastAsia"/>
          <w:lang w:val="en-US" w:eastAsia="zh-CN"/>
        </w:rPr>
        <w:t xml:space="preserve">reception in the measurement gap. </w:t>
      </w:r>
      <w:r w:rsidR="00826FCD">
        <w:rPr>
          <w:lang w:val="en-US" w:eastAsia="zh-CN"/>
        </w:rPr>
        <w:t>T</w:t>
      </w:r>
      <w:r w:rsidR="00826FCD">
        <w:rPr>
          <w:rFonts w:hint="eastAsia"/>
          <w:lang w:val="en-US" w:eastAsia="zh-CN"/>
        </w:rPr>
        <w:t xml:space="preserve">he possible impact on CA/DC </w:t>
      </w:r>
      <w:r w:rsidR="0058609D">
        <w:rPr>
          <w:rFonts w:hint="eastAsia"/>
          <w:lang w:val="en-US" w:eastAsia="zh-CN"/>
        </w:rPr>
        <w:t>operation is the measurement capability on the number of layers that UE can monitor</w:t>
      </w:r>
      <w:r w:rsidR="00452416">
        <w:rPr>
          <w:rFonts w:hint="eastAsia"/>
          <w:lang w:val="en-US" w:eastAsia="zh-CN"/>
        </w:rPr>
        <w:t xml:space="preserve"> as defined in section 9.1.3 in TS 38.133. </w:t>
      </w:r>
      <w:r w:rsidR="00FC0C56">
        <w:rPr>
          <w:rFonts w:hint="eastAsia"/>
          <w:lang w:val="en-US" w:eastAsia="zh-CN"/>
        </w:rPr>
        <w:t xml:space="preserve">RAN4 may need to consider whether to take positioning frequency layers </w:t>
      </w:r>
      <w:r w:rsidR="00E161E3">
        <w:rPr>
          <w:rFonts w:hint="eastAsia"/>
          <w:lang w:val="en-US" w:eastAsia="zh-CN"/>
        </w:rPr>
        <w:t xml:space="preserve">for bandwidth aggregation </w:t>
      </w:r>
      <w:r w:rsidR="00FC0C56">
        <w:rPr>
          <w:rFonts w:hint="eastAsia"/>
          <w:lang w:val="en-US" w:eastAsia="zh-CN"/>
        </w:rPr>
        <w:t xml:space="preserve">into account. </w:t>
      </w:r>
      <w:r w:rsidR="00452416">
        <w:rPr>
          <w:rFonts w:hint="eastAsia"/>
          <w:lang w:val="en-US" w:eastAsia="zh-CN"/>
        </w:rPr>
        <w:t>But since the existing measurement capability didn</w:t>
      </w:r>
      <w:r w:rsidR="00452416">
        <w:rPr>
          <w:lang w:val="en-US" w:eastAsia="zh-CN"/>
        </w:rPr>
        <w:t>’</w:t>
      </w:r>
      <w:r w:rsidR="00452416">
        <w:rPr>
          <w:rFonts w:hint="eastAsia"/>
          <w:lang w:val="en-US" w:eastAsia="zh-CN"/>
        </w:rPr>
        <w:t xml:space="preserve">t take NR </w:t>
      </w:r>
      <w:r w:rsidR="00452416">
        <w:rPr>
          <w:rFonts w:hint="eastAsia"/>
          <w:lang w:val="en-US" w:eastAsia="zh-CN"/>
        </w:rPr>
        <w:lastRenderedPageBreak/>
        <w:t xml:space="preserve">positioning into account, we think </w:t>
      </w:r>
      <w:r w:rsidR="00073624">
        <w:rPr>
          <w:rFonts w:hint="eastAsia"/>
          <w:lang w:val="en-US" w:eastAsia="zh-CN"/>
        </w:rPr>
        <w:t>the PFLs for bandwidth should not be considered either.</w:t>
      </w:r>
      <w:r w:rsidR="00E17DAB">
        <w:rPr>
          <w:rFonts w:hint="eastAsia"/>
          <w:lang w:val="en-US" w:eastAsia="zh-CN"/>
        </w:rPr>
        <w:t xml:space="preserve"> </w:t>
      </w:r>
      <w:r w:rsidR="00E17DAB">
        <w:rPr>
          <w:lang w:val="en-US" w:eastAsia="zh-CN"/>
        </w:rPr>
        <w:t>O</w:t>
      </w:r>
      <w:r w:rsidR="00E17DAB">
        <w:rPr>
          <w:rFonts w:hint="eastAsia"/>
          <w:lang w:val="en-US" w:eastAsia="zh-CN"/>
        </w:rPr>
        <w:t xml:space="preserve">n the other hand, based on the discussion in SI stage and the following RAN1 agreement, we need to consider whether the bandwidth aggregation can only be done on the activated CC or deactivated CC, i.e. whether UE should support CA first to enable bandwidth aggregation. </w:t>
      </w:r>
      <w:r w:rsidR="00E17DAB">
        <w:rPr>
          <w:lang w:val="en-US" w:eastAsia="zh-CN"/>
        </w:rPr>
        <w:t>I</w:t>
      </w:r>
      <w:r w:rsidR="00E17DAB">
        <w:rPr>
          <w:rFonts w:hint="eastAsia"/>
          <w:lang w:val="en-US" w:eastAsia="zh-CN"/>
        </w:rPr>
        <w:t>n our understanding, the bandwidth aggregation can be done on the activated CC, deactivated CC and non-serving cell CC</w:t>
      </w:r>
      <w:r w:rsidR="0013225E">
        <w:rPr>
          <w:rFonts w:hint="eastAsia"/>
          <w:lang w:val="en-US" w:eastAsia="zh-CN"/>
        </w:rPr>
        <w:t xml:space="preserve"> as long as the aggregated resources can satisfy the </w:t>
      </w:r>
      <w:r w:rsidR="00F50C32">
        <w:rPr>
          <w:rFonts w:hint="eastAsia"/>
          <w:lang w:val="en-US" w:eastAsia="zh-CN"/>
        </w:rPr>
        <w:t>required</w:t>
      </w:r>
      <w:r w:rsidR="0013225E">
        <w:rPr>
          <w:rFonts w:hint="eastAsia"/>
          <w:lang w:val="en-US" w:eastAsia="zh-CN"/>
        </w:rPr>
        <w:t xml:space="preserve"> condition</w:t>
      </w:r>
      <w:r w:rsidR="00F50C32">
        <w:rPr>
          <w:rFonts w:hint="eastAsia"/>
          <w:lang w:val="en-US" w:eastAsia="zh-CN"/>
        </w:rPr>
        <w:t>s</w:t>
      </w:r>
      <w:r w:rsidR="003E2BF9">
        <w:rPr>
          <w:rFonts w:hint="eastAsia"/>
          <w:lang w:val="en-US" w:eastAsia="zh-CN"/>
        </w:rPr>
        <w:t xml:space="preserve"> (from same TRP, same R</w:t>
      </w:r>
      <w:r w:rsidR="00E31881">
        <w:rPr>
          <w:rFonts w:hint="eastAsia"/>
          <w:lang w:val="en-US" w:eastAsia="zh-CN"/>
        </w:rPr>
        <w:t xml:space="preserve">F </w:t>
      </w:r>
      <w:r w:rsidR="003E2BF9">
        <w:rPr>
          <w:rFonts w:hint="eastAsia"/>
          <w:lang w:val="en-US" w:eastAsia="zh-CN"/>
        </w:rPr>
        <w:t>chain etc.)</w:t>
      </w:r>
      <w:r w:rsidR="00A05062">
        <w:rPr>
          <w:rFonts w:hint="eastAsia"/>
          <w:lang w:val="en-US" w:eastAsia="zh-CN"/>
        </w:rPr>
        <w:t>, i.e. the capability for the support of bandwidth aggregation should be defined separately</w:t>
      </w:r>
      <w:r w:rsidR="00670435">
        <w:rPr>
          <w:rFonts w:hint="eastAsia"/>
          <w:lang w:val="en-US" w:eastAsia="zh-CN"/>
        </w:rPr>
        <w:t xml:space="preserve"> </w:t>
      </w:r>
      <w:r w:rsidR="00452416">
        <w:rPr>
          <w:rFonts w:hint="eastAsia"/>
          <w:lang w:val="en-US" w:eastAsia="zh-CN"/>
        </w:rPr>
        <w:t>and don</w:t>
      </w:r>
      <w:r w:rsidR="00452416">
        <w:rPr>
          <w:lang w:val="en-US" w:eastAsia="zh-CN"/>
        </w:rPr>
        <w:t>’</w:t>
      </w:r>
      <w:r w:rsidR="00452416">
        <w:rPr>
          <w:rFonts w:hint="eastAsia"/>
          <w:lang w:val="en-US" w:eastAsia="zh-CN"/>
        </w:rPr>
        <w:t xml:space="preserve">t impact the existing requirements for CA/DC operation. </w:t>
      </w:r>
    </w:p>
    <w:tbl>
      <w:tblPr>
        <w:tblStyle w:val="af3"/>
        <w:tblW w:w="0" w:type="auto"/>
        <w:tblLook w:val="04A0" w:firstRow="1" w:lastRow="0" w:firstColumn="1" w:lastColumn="0" w:noHBand="0" w:noVBand="1"/>
      </w:tblPr>
      <w:tblGrid>
        <w:gridCol w:w="9857"/>
      </w:tblGrid>
      <w:tr w:rsidR="002E6F60" w:rsidTr="002E6F60">
        <w:tc>
          <w:tcPr>
            <w:tcW w:w="9857" w:type="dxa"/>
          </w:tcPr>
          <w:p w:rsidR="002E6F60" w:rsidRPr="002E6F60" w:rsidRDefault="002E6F60" w:rsidP="002E6F60">
            <w:pPr>
              <w:snapToGrid w:val="0"/>
              <w:jc w:val="both"/>
              <w:rPr>
                <w:b/>
              </w:rPr>
            </w:pPr>
            <w:r w:rsidRPr="002E6F60">
              <w:rPr>
                <w:b/>
                <w:highlight w:val="green"/>
              </w:rPr>
              <w:t>Agreement</w:t>
            </w:r>
          </w:p>
          <w:p w:rsidR="002E6F60" w:rsidRPr="002E6F60" w:rsidRDefault="002E6F60" w:rsidP="002E6F60">
            <w:pPr>
              <w:snapToGrid w:val="0"/>
              <w:jc w:val="both"/>
            </w:pPr>
            <w:r w:rsidRPr="002E6F60">
              <w:t xml:space="preserve">Study the relationship between </w:t>
            </w:r>
            <w:r w:rsidRPr="002E6F60">
              <w:rPr>
                <w:rFonts w:hint="eastAsia"/>
              </w:rPr>
              <w:t xml:space="preserve">UL </w:t>
            </w:r>
            <w:r w:rsidRPr="002E6F60">
              <w:t>communication CA and SRS bandwidth aggregation, including</w:t>
            </w:r>
          </w:p>
          <w:p w:rsidR="002E6F60" w:rsidRPr="002E6F60" w:rsidRDefault="002E6F60" w:rsidP="002E6F60">
            <w:pPr>
              <w:pStyle w:val="af8"/>
              <w:widowControl/>
              <w:numPr>
                <w:ilvl w:val="0"/>
                <w:numId w:val="48"/>
              </w:numPr>
              <w:snapToGrid w:val="0"/>
              <w:spacing w:before="0" w:line="240" w:lineRule="auto"/>
              <w:ind w:firstLineChars="0"/>
              <w:contextualSpacing/>
              <w:textAlignment w:val="baseline"/>
              <w:rPr>
                <w:sz w:val="20"/>
                <w:szCs w:val="20"/>
              </w:rPr>
            </w:pPr>
            <w:r w:rsidRPr="002E6F60">
              <w:rPr>
                <w:sz w:val="20"/>
                <w:szCs w:val="20"/>
              </w:rPr>
              <w:t>Whether to support the decoupling of the SRS bandwidth aggregation and the communication carrier aggregation for UE capabilities</w:t>
            </w:r>
          </w:p>
          <w:p w:rsidR="002E6F60" w:rsidRPr="002E6F60" w:rsidRDefault="002E6F60" w:rsidP="002E6F60">
            <w:pPr>
              <w:pStyle w:val="af8"/>
              <w:widowControl/>
              <w:numPr>
                <w:ilvl w:val="0"/>
                <w:numId w:val="48"/>
              </w:numPr>
              <w:snapToGrid w:val="0"/>
              <w:spacing w:before="0" w:line="240" w:lineRule="auto"/>
              <w:ind w:firstLineChars="0"/>
              <w:contextualSpacing/>
              <w:textAlignment w:val="baseline"/>
              <w:rPr>
                <w:szCs w:val="20"/>
              </w:rPr>
            </w:pPr>
            <w:r w:rsidRPr="002E6F60">
              <w:rPr>
                <w:sz w:val="20"/>
                <w:szCs w:val="20"/>
              </w:rPr>
              <w:t>Whether to support the configuration of SRS BW aggregation not limited by the allowed configuration of communication CA, i.e. SRS outside BWP and across carriers</w:t>
            </w:r>
          </w:p>
        </w:tc>
      </w:tr>
    </w:tbl>
    <w:p w:rsidR="00223FC1" w:rsidRDefault="00223FC1" w:rsidP="00223FC1">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8</w:t>
      </w:r>
      <w:r w:rsidRPr="00935E45">
        <w:rPr>
          <w:rFonts w:hint="eastAsia"/>
          <w:b/>
          <w:lang w:val="en-US" w:eastAsia="zh-CN"/>
        </w:rPr>
        <w:t xml:space="preserve">: </w:t>
      </w:r>
      <w:r w:rsidR="00B7175E">
        <w:rPr>
          <w:rFonts w:hint="eastAsia"/>
          <w:b/>
          <w:lang w:val="en-US" w:eastAsia="zh-CN"/>
        </w:rPr>
        <w:t>There is no</w:t>
      </w:r>
      <w:r>
        <w:rPr>
          <w:rFonts w:hint="eastAsia"/>
          <w:b/>
          <w:lang w:val="en-US" w:eastAsia="zh-CN"/>
        </w:rPr>
        <w:t xml:space="preserve"> </w:t>
      </w:r>
      <w:r w:rsidRPr="00223FC1">
        <w:rPr>
          <w:b/>
          <w:lang w:val="en-US" w:eastAsia="zh-CN"/>
        </w:rPr>
        <w:t xml:space="preserve">impact </w:t>
      </w:r>
      <w:r>
        <w:rPr>
          <w:rFonts w:hint="eastAsia"/>
          <w:b/>
          <w:lang w:val="en-US" w:eastAsia="zh-CN"/>
        </w:rPr>
        <w:t xml:space="preserve">on </w:t>
      </w:r>
      <w:r w:rsidRPr="00223FC1">
        <w:rPr>
          <w:b/>
          <w:lang w:val="en-US" w:eastAsia="zh-CN"/>
        </w:rPr>
        <w:t>the CA/DC communication</w:t>
      </w:r>
      <w:r>
        <w:rPr>
          <w:rFonts w:hint="eastAsia"/>
          <w:b/>
          <w:lang w:val="en-US" w:eastAsia="zh-CN"/>
        </w:rPr>
        <w:t xml:space="preserve"> by </w:t>
      </w:r>
      <w:r w:rsidRPr="00223FC1">
        <w:rPr>
          <w:b/>
          <w:lang w:val="en-US" w:eastAsia="zh-CN"/>
        </w:rPr>
        <w:t xml:space="preserve">the measurement </w:t>
      </w:r>
      <w:r>
        <w:rPr>
          <w:rFonts w:hint="eastAsia"/>
          <w:b/>
          <w:lang w:val="en-US" w:eastAsia="zh-CN"/>
        </w:rPr>
        <w:t xml:space="preserve">with gap </w:t>
      </w:r>
      <w:r w:rsidRPr="00223FC1">
        <w:rPr>
          <w:b/>
          <w:lang w:val="en-US" w:eastAsia="zh-CN"/>
        </w:rPr>
        <w:t>for PRS bandwidth aggregation</w:t>
      </w:r>
      <w:r w:rsidRPr="004A2F9A">
        <w:rPr>
          <w:b/>
          <w:lang w:val="en-US" w:eastAsia="zh-CN"/>
        </w:rPr>
        <w:t>.</w:t>
      </w:r>
      <w:r>
        <w:rPr>
          <w:rFonts w:hint="eastAsia"/>
          <w:b/>
          <w:lang w:val="en-US" w:eastAsia="zh-CN"/>
        </w:rPr>
        <w:t xml:space="preserve"> </w:t>
      </w:r>
    </w:p>
    <w:p w:rsidR="00882CD1" w:rsidRDefault="002A095A" w:rsidP="003F10D1">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9</w:t>
      </w:r>
      <w:r w:rsidRPr="00935E45">
        <w:rPr>
          <w:rFonts w:hint="eastAsia"/>
          <w:b/>
          <w:lang w:val="en-US" w:eastAsia="zh-CN"/>
        </w:rPr>
        <w:t xml:space="preserve">: </w:t>
      </w:r>
      <w:r>
        <w:rPr>
          <w:rFonts w:hint="eastAsia"/>
          <w:b/>
          <w:lang w:val="en-US" w:eastAsia="zh-CN"/>
        </w:rPr>
        <w:t xml:space="preserve">RAN4 to define separate </w:t>
      </w:r>
      <w:r w:rsidR="0093798C">
        <w:rPr>
          <w:rFonts w:hint="eastAsia"/>
          <w:b/>
          <w:lang w:val="en-US" w:eastAsia="zh-CN"/>
        </w:rPr>
        <w:t xml:space="preserve">capability for the support of PRS/SRS bandwidth aggregation and </w:t>
      </w:r>
      <w:r w:rsidR="00073624">
        <w:rPr>
          <w:rFonts w:hint="eastAsia"/>
          <w:b/>
          <w:lang w:val="en-US" w:eastAsia="zh-CN"/>
        </w:rPr>
        <w:t>the support of CA</w:t>
      </w:r>
      <w:r w:rsidR="00691017">
        <w:rPr>
          <w:rFonts w:hint="eastAsia"/>
          <w:b/>
          <w:lang w:val="en-US" w:eastAsia="zh-CN"/>
        </w:rPr>
        <w:t xml:space="preserve"> operation</w:t>
      </w:r>
      <w:r w:rsidRPr="004A2F9A">
        <w:rPr>
          <w:b/>
          <w:lang w:val="en-US" w:eastAsia="zh-CN"/>
        </w:rPr>
        <w:t>.</w:t>
      </w:r>
      <w:r>
        <w:rPr>
          <w:rFonts w:hint="eastAsia"/>
          <w:b/>
          <w:lang w:val="en-US" w:eastAsia="zh-CN"/>
        </w:rPr>
        <w:t xml:space="preserve"> </w:t>
      </w:r>
    </w:p>
    <w:p w:rsidR="00385A2E" w:rsidRPr="00385A2E" w:rsidRDefault="00385A2E" w:rsidP="003F10D1">
      <w:pPr>
        <w:spacing w:beforeLines="50" w:before="120"/>
        <w:rPr>
          <w:b/>
          <w:lang w:val="en-US" w:eastAsia="zh-CN"/>
        </w:rPr>
      </w:pPr>
      <w:r w:rsidRPr="00385A2E">
        <w:rPr>
          <w:b/>
          <w:lang w:val="en-US" w:eastAsia="zh-CN"/>
        </w:rPr>
        <w:t>P</w:t>
      </w:r>
      <w:r w:rsidRPr="00385A2E">
        <w:rPr>
          <w:rFonts w:hint="eastAsia"/>
          <w:b/>
          <w:lang w:val="en-US" w:eastAsia="zh-CN"/>
        </w:rPr>
        <w:t>roposal 10: The bandwidth aggregation can be done on the activated CC, deactivated CC and non-serving cell CC as long as the aggregated resources can satisfy the required conditions (from same TRP, same R</w:t>
      </w:r>
      <w:r w:rsidR="00E31881">
        <w:rPr>
          <w:rFonts w:hint="eastAsia"/>
          <w:b/>
          <w:lang w:val="en-US" w:eastAsia="zh-CN"/>
        </w:rPr>
        <w:t>F</w:t>
      </w:r>
      <w:r w:rsidRPr="00385A2E">
        <w:rPr>
          <w:rFonts w:hint="eastAsia"/>
          <w:b/>
          <w:lang w:val="en-US" w:eastAsia="zh-CN"/>
        </w:rPr>
        <w:t xml:space="preserve"> chain etc.)</w:t>
      </w:r>
      <w:r>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RRM aspects on </w:t>
      </w:r>
      <w:r w:rsidR="003F0947" w:rsidRPr="003F0947">
        <w:rPr>
          <w:lang w:eastAsia="zh-CN"/>
        </w:rPr>
        <w:t>PRS/SRS bandwidth aggregation</w:t>
      </w:r>
      <w:r w:rsidR="00D97EC6">
        <w:rPr>
          <w:rFonts w:hint="eastAsia"/>
          <w:lang w:val="en-US" w:eastAsia="zh-CN"/>
        </w:rPr>
        <w:t xml:space="preserve"> 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E01F00">
        <w:rPr>
          <w:rFonts w:hint="eastAsia"/>
          <w:lang w:val="en-US" w:eastAsia="zh-CN"/>
        </w:rPr>
        <w:t xml:space="preserve">: </w:t>
      </w:r>
    </w:p>
    <w:p w:rsidR="007559EC" w:rsidRDefault="007559EC" w:rsidP="007559EC">
      <w:pPr>
        <w:spacing w:beforeLines="50" w:before="120"/>
        <w:rPr>
          <w:b/>
          <w:lang w:val="en-US" w:eastAsia="zh-CN"/>
        </w:rPr>
      </w:pPr>
      <w:r w:rsidRPr="00935E45">
        <w:rPr>
          <w:b/>
          <w:lang w:val="en-US" w:eastAsia="zh-CN"/>
        </w:rPr>
        <w:t>P</w:t>
      </w:r>
      <w:r w:rsidRPr="00935E45">
        <w:rPr>
          <w:rFonts w:hint="eastAsia"/>
          <w:b/>
          <w:lang w:val="en-US" w:eastAsia="zh-CN"/>
        </w:rPr>
        <w:t xml:space="preserve">roposal 1: </w:t>
      </w:r>
      <w:r>
        <w:rPr>
          <w:rFonts w:hint="eastAsia"/>
          <w:b/>
          <w:lang w:val="en-US" w:eastAsia="zh-CN"/>
        </w:rPr>
        <w:t>RAN4 to define measurement period/reporting requirements for RSTD and UE Rx-Tx measurement with PRS bandwidth aggregation in RRC_CONNECTED and RRC_INACTIVE state</w:t>
      </w:r>
      <w:r w:rsidRPr="005C01AD">
        <w:rPr>
          <w:b/>
          <w:lang w:val="en-US" w:eastAsia="zh-CN"/>
        </w:rPr>
        <w:t>.</w:t>
      </w:r>
      <w:r>
        <w:rPr>
          <w:rFonts w:hint="eastAsia"/>
          <w:b/>
          <w:lang w:val="en-US" w:eastAsia="zh-CN"/>
        </w:rPr>
        <w:t xml:space="preserve"> </w:t>
      </w:r>
    </w:p>
    <w:p w:rsidR="007559EC" w:rsidRPr="0079280A" w:rsidRDefault="007559EC" w:rsidP="007559EC">
      <w:pPr>
        <w:spacing w:beforeLines="50" w:before="120"/>
        <w:rPr>
          <w:b/>
          <w:lang w:val="en-US" w:eastAsia="zh-CN"/>
        </w:rPr>
      </w:pPr>
      <w:r w:rsidRPr="0079280A">
        <w:rPr>
          <w:b/>
          <w:lang w:val="en-US" w:eastAsia="zh-CN"/>
        </w:rPr>
        <w:t>P</w:t>
      </w:r>
      <w:r w:rsidRPr="0079280A">
        <w:rPr>
          <w:rFonts w:hint="eastAsia"/>
          <w:b/>
          <w:lang w:val="en-US" w:eastAsia="zh-CN"/>
        </w:rPr>
        <w:t xml:space="preserve">roposal 2: RAN4 to firstly define the measurement requirements for single carrier </w:t>
      </w:r>
      <w:r>
        <w:rPr>
          <w:rFonts w:hint="eastAsia"/>
          <w:b/>
          <w:lang w:val="en-US" w:eastAsia="zh-CN"/>
        </w:rPr>
        <w:t xml:space="preserve">in </w:t>
      </w:r>
      <w:r w:rsidRPr="0079280A">
        <w:rPr>
          <w:rFonts w:hint="eastAsia"/>
          <w:b/>
          <w:lang w:val="en-US" w:eastAsia="zh-CN"/>
        </w:rPr>
        <w:t>RRC_IDLE state before defining the requirements for PRS bandwidth aggregation.</w:t>
      </w:r>
      <w:r>
        <w:rPr>
          <w:rFonts w:hint="eastAsia"/>
          <w:b/>
          <w:lang w:val="en-US" w:eastAsia="zh-CN"/>
        </w:rPr>
        <w:t xml:space="preserve"> </w:t>
      </w:r>
    </w:p>
    <w:p w:rsidR="007559EC" w:rsidRPr="009655C8" w:rsidRDefault="007559EC" w:rsidP="007559EC">
      <w:pPr>
        <w:spacing w:beforeLines="50" w:before="120"/>
        <w:rPr>
          <w:b/>
          <w:lang w:val="en-US" w:eastAsia="zh-CN"/>
        </w:rPr>
      </w:pPr>
      <w:r>
        <w:rPr>
          <w:b/>
          <w:lang w:val="en-US" w:eastAsia="zh-CN"/>
        </w:rPr>
        <w:t>P</w:t>
      </w:r>
      <w:r>
        <w:rPr>
          <w:rFonts w:hint="eastAsia"/>
          <w:b/>
          <w:lang w:val="en-US" w:eastAsia="zh-CN"/>
        </w:rPr>
        <w:t xml:space="preserve">roposal 3: RAN4 to define accuracy requirements for RSTD, UE Rx-Tx measurement with bandwidth aggregation and for gNB Rx-Tx measurement with SRS bandwidth aggregation. </w:t>
      </w:r>
    </w:p>
    <w:p w:rsidR="007559EC" w:rsidRPr="00935E45" w:rsidRDefault="007559EC" w:rsidP="007559EC">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4</w:t>
      </w:r>
      <w:r w:rsidRPr="00935E45">
        <w:rPr>
          <w:rFonts w:hint="eastAsia"/>
          <w:b/>
          <w:lang w:val="en-US" w:eastAsia="zh-CN"/>
        </w:rPr>
        <w:t xml:space="preserve">: </w:t>
      </w:r>
      <w:r>
        <w:rPr>
          <w:rFonts w:hint="eastAsia"/>
          <w:b/>
          <w:lang w:val="en-US" w:eastAsia="zh-CN"/>
        </w:rPr>
        <w:t>The RRM</w:t>
      </w:r>
      <w:r w:rsidRPr="005C01AD">
        <w:rPr>
          <w:b/>
          <w:lang w:val="en-US" w:eastAsia="zh-CN"/>
        </w:rPr>
        <w:t xml:space="preserve"> requirements for PRS/SRS bandwidth aggrega</w:t>
      </w:r>
      <w:r>
        <w:rPr>
          <w:b/>
          <w:lang w:val="en-US" w:eastAsia="zh-CN"/>
        </w:rPr>
        <w:t>tion will be defined for up to 3</w:t>
      </w:r>
      <w:r w:rsidRPr="005C01AD">
        <w:rPr>
          <w:b/>
          <w:lang w:val="en-US" w:eastAsia="zh-CN"/>
        </w:rPr>
        <w:t xml:space="preserve"> PFLs.</w:t>
      </w:r>
      <w:r>
        <w:rPr>
          <w:rFonts w:hint="eastAsia"/>
          <w:b/>
          <w:lang w:val="en-US" w:eastAsia="zh-CN"/>
        </w:rPr>
        <w:t xml:space="preserve"> </w:t>
      </w:r>
    </w:p>
    <w:p w:rsidR="007559EC" w:rsidRPr="00935E45" w:rsidRDefault="007559EC" w:rsidP="007559EC">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5</w:t>
      </w:r>
      <w:r w:rsidRPr="00935E45">
        <w:rPr>
          <w:rFonts w:hint="eastAsia"/>
          <w:b/>
          <w:lang w:val="en-US" w:eastAsia="zh-CN"/>
        </w:rPr>
        <w:t xml:space="preserve">: </w:t>
      </w:r>
      <w:r>
        <w:rPr>
          <w:rFonts w:hint="eastAsia"/>
          <w:b/>
          <w:lang w:val="en-US" w:eastAsia="zh-CN"/>
        </w:rPr>
        <w:t xml:space="preserve">No timing requirements are expected </w:t>
      </w:r>
      <w:r w:rsidRPr="005C01AD">
        <w:rPr>
          <w:b/>
          <w:lang w:val="en-US" w:eastAsia="zh-CN"/>
        </w:rPr>
        <w:t>for PRS/SRS bandwidth aggrega</w:t>
      </w:r>
      <w:r>
        <w:rPr>
          <w:b/>
          <w:lang w:val="en-US" w:eastAsia="zh-CN"/>
        </w:rPr>
        <w:t>tion</w:t>
      </w:r>
      <w:r w:rsidRPr="005C01AD">
        <w:rPr>
          <w:b/>
          <w:lang w:val="en-US" w:eastAsia="zh-CN"/>
        </w:rPr>
        <w:t>.</w:t>
      </w:r>
      <w:r>
        <w:rPr>
          <w:rFonts w:hint="eastAsia"/>
          <w:b/>
          <w:lang w:val="en-US" w:eastAsia="zh-CN"/>
        </w:rPr>
        <w:t xml:space="preserve"> </w:t>
      </w:r>
    </w:p>
    <w:p w:rsidR="007559EC" w:rsidRPr="00935E45" w:rsidRDefault="007559EC" w:rsidP="007559EC">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6</w:t>
      </w:r>
      <w:r w:rsidRPr="00935E45">
        <w:rPr>
          <w:rFonts w:hint="eastAsia"/>
          <w:b/>
          <w:lang w:val="en-US" w:eastAsia="zh-CN"/>
        </w:rPr>
        <w:t xml:space="preserve">: </w:t>
      </w:r>
      <w:r>
        <w:rPr>
          <w:rFonts w:hint="eastAsia"/>
          <w:b/>
          <w:lang w:val="en-US" w:eastAsia="zh-CN"/>
        </w:rPr>
        <w:t>T</w:t>
      </w:r>
      <w:r w:rsidRPr="004A2F9A">
        <w:rPr>
          <w:b/>
          <w:lang w:val="en-US" w:eastAsia="zh-CN"/>
        </w:rPr>
        <w:t xml:space="preserve">he measurement period requirements in R17 can be </w:t>
      </w:r>
      <w:r>
        <w:rPr>
          <w:rFonts w:hint="eastAsia"/>
          <w:b/>
          <w:lang w:val="en-US" w:eastAsia="zh-CN"/>
        </w:rPr>
        <w:t>the baseline</w:t>
      </w:r>
      <w:r w:rsidRPr="004A2F9A">
        <w:rPr>
          <w:b/>
          <w:lang w:val="en-US" w:eastAsia="zh-CN"/>
        </w:rPr>
        <w:t xml:space="preserve"> for PRS bandwidth aggregation taking into account the PRS periodicities among different PFLs and the potential new UE processing capability.</w:t>
      </w:r>
      <w:r>
        <w:rPr>
          <w:rFonts w:hint="eastAsia"/>
          <w:b/>
          <w:lang w:val="en-US" w:eastAsia="zh-CN"/>
        </w:rPr>
        <w:t xml:space="preserve"> </w:t>
      </w:r>
    </w:p>
    <w:p w:rsidR="007559EC" w:rsidRPr="00935E45" w:rsidRDefault="007559EC" w:rsidP="007559EC">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7</w:t>
      </w:r>
      <w:r w:rsidRPr="00935E45">
        <w:rPr>
          <w:rFonts w:hint="eastAsia"/>
          <w:b/>
          <w:lang w:val="en-US" w:eastAsia="zh-CN"/>
        </w:rPr>
        <w:t xml:space="preserve">: </w:t>
      </w:r>
      <w:r>
        <w:rPr>
          <w:rFonts w:hint="eastAsia"/>
          <w:b/>
          <w:lang w:val="en-US" w:eastAsia="zh-CN"/>
        </w:rPr>
        <w:t>RAN4 to discuss whether to update the mapping table based on the evaluation on the measurement accuracy for PRS/SRS aggregation</w:t>
      </w:r>
      <w:r w:rsidRPr="004A2F9A">
        <w:rPr>
          <w:b/>
          <w:lang w:val="en-US" w:eastAsia="zh-CN"/>
        </w:rPr>
        <w:t>.</w:t>
      </w:r>
      <w:r>
        <w:rPr>
          <w:rFonts w:hint="eastAsia"/>
          <w:b/>
          <w:lang w:val="en-US" w:eastAsia="zh-CN"/>
        </w:rPr>
        <w:t xml:space="preserve"> </w:t>
      </w:r>
    </w:p>
    <w:p w:rsidR="0036660D" w:rsidRDefault="0036660D" w:rsidP="0036660D">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8</w:t>
      </w:r>
      <w:r w:rsidRPr="00935E45">
        <w:rPr>
          <w:rFonts w:hint="eastAsia"/>
          <w:b/>
          <w:lang w:val="en-US" w:eastAsia="zh-CN"/>
        </w:rPr>
        <w:t xml:space="preserve">: </w:t>
      </w:r>
      <w:r>
        <w:rPr>
          <w:rFonts w:hint="eastAsia"/>
          <w:b/>
          <w:lang w:val="en-US" w:eastAsia="zh-CN"/>
        </w:rPr>
        <w:t xml:space="preserve">There is no </w:t>
      </w:r>
      <w:r w:rsidRPr="00223FC1">
        <w:rPr>
          <w:b/>
          <w:lang w:val="en-US" w:eastAsia="zh-CN"/>
        </w:rPr>
        <w:t xml:space="preserve">impact </w:t>
      </w:r>
      <w:r>
        <w:rPr>
          <w:rFonts w:hint="eastAsia"/>
          <w:b/>
          <w:lang w:val="en-US" w:eastAsia="zh-CN"/>
        </w:rPr>
        <w:t xml:space="preserve">on </w:t>
      </w:r>
      <w:r w:rsidRPr="00223FC1">
        <w:rPr>
          <w:b/>
          <w:lang w:val="en-US" w:eastAsia="zh-CN"/>
        </w:rPr>
        <w:t>the CA/DC communication</w:t>
      </w:r>
      <w:r>
        <w:rPr>
          <w:rFonts w:hint="eastAsia"/>
          <w:b/>
          <w:lang w:val="en-US" w:eastAsia="zh-CN"/>
        </w:rPr>
        <w:t xml:space="preserve"> by </w:t>
      </w:r>
      <w:r w:rsidRPr="00223FC1">
        <w:rPr>
          <w:b/>
          <w:lang w:val="en-US" w:eastAsia="zh-CN"/>
        </w:rPr>
        <w:t xml:space="preserve">the measurement </w:t>
      </w:r>
      <w:r>
        <w:rPr>
          <w:rFonts w:hint="eastAsia"/>
          <w:b/>
          <w:lang w:val="en-US" w:eastAsia="zh-CN"/>
        </w:rPr>
        <w:t xml:space="preserve">with gap </w:t>
      </w:r>
      <w:r w:rsidRPr="00223FC1">
        <w:rPr>
          <w:b/>
          <w:lang w:val="en-US" w:eastAsia="zh-CN"/>
        </w:rPr>
        <w:t>for PRS bandwidth aggregation</w:t>
      </w:r>
      <w:r w:rsidRPr="004A2F9A">
        <w:rPr>
          <w:b/>
          <w:lang w:val="en-US" w:eastAsia="zh-CN"/>
        </w:rPr>
        <w:t>.</w:t>
      </w:r>
      <w:r>
        <w:rPr>
          <w:rFonts w:hint="eastAsia"/>
          <w:b/>
          <w:lang w:val="en-US" w:eastAsia="zh-CN"/>
        </w:rPr>
        <w:t xml:space="preserve"> </w:t>
      </w:r>
    </w:p>
    <w:p w:rsidR="00F80858" w:rsidRDefault="00F80858" w:rsidP="00F80858">
      <w:pPr>
        <w:spacing w:beforeLines="50" w:before="120"/>
        <w:rPr>
          <w:b/>
          <w:lang w:val="en-US" w:eastAsia="zh-CN"/>
        </w:rPr>
      </w:pPr>
      <w:r w:rsidRPr="00935E45">
        <w:rPr>
          <w:b/>
          <w:lang w:val="en-US" w:eastAsia="zh-CN"/>
        </w:rPr>
        <w:t>P</w:t>
      </w:r>
      <w:r w:rsidRPr="00935E45">
        <w:rPr>
          <w:rFonts w:hint="eastAsia"/>
          <w:b/>
          <w:lang w:val="en-US" w:eastAsia="zh-CN"/>
        </w:rPr>
        <w:t xml:space="preserve">roposal </w:t>
      </w:r>
      <w:r>
        <w:rPr>
          <w:rFonts w:hint="eastAsia"/>
          <w:b/>
          <w:lang w:val="en-US" w:eastAsia="zh-CN"/>
        </w:rPr>
        <w:t>9</w:t>
      </w:r>
      <w:r w:rsidRPr="00935E45">
        <w:rPr>
          <w:rFonts w:hint="eastAsia"/>
          <w:b/>
          <w:lang w:val="en-US" w:eastAsia="zh-CN"/>
        </w:rPr>
        <w:t xml:space="preserve">: </w:t>
      </w:r>
      <w:r>
        <w:rPr>
          <w:rFonts w:hint="eastAsia"/>
          <w:b/>
          <w:lang w:val="en-US" w:eastAsia="zh-CN"/>
        </w:rPr>
        <w:t>RAN4 to define separate capability for the support of PRS/SRS bandwidth aggregation and the support of CA operation</w:t>
      </w:r>
      <w:r w:rsidRPr="004A2F9A">
        <w:rPr>
          <w:b/>
          <w:lang w:val="en-US" w:eastAsia="zh-CN"/>
        </w:rPr>
        <w:t>.</w:t>
      </w:r>
      <w:r>
        <w:rPr>
          <w:rFonts w:hint="eastAsia"/>
          <w:b/>
          <w:lang w:val="en-US" w:eastAsia="zh-CN"/>
        </w:rPr>
        <w:t xml:space="preserve"> </w:t>
      </w:r>
    </w:p>
    <w:p w:rsidR="00F80858" w:rsidRPr="00385A2E" w:rsidRDefault="00F80858" w:rsidP="00F80858">
      <w:pPr>
        <w:spacing w:beforeLines="50" w:before="120"/>
        <w:rPr>
          <w:b/>
          <w:lang w:val="en-US" w:eastAsia="zh-CN"/>
        </w:rPr>
      </w:pPr>
      <w:r w:rsidRPr="00385A2E">
        <w:rPr>
          <w:b/>
          <w:lang w:val="en-US" w:eastAsia="zh-CN"/>
        </w:rPr>
        <w:t>P</w:t>
      </w:r>
      <w:r w:rsidRPr="00385A2E">
        <w:rPr>
          <w:rFonts w:hint="eastAsia"/>
          <w:b/>
          <w:lang w:val="en-US" w:eastAsia="zh-CN"/>
        </w:rPr>
        <w:t>roposal 10: The bandwidth aggregation can be done on the activated CC, deactivated CC and non-serving cell CC as long as the aggregated resources can satisfy the required conditions (from same TRP, same R</w:t>
      </w:r>
      <w:r>
        <w:rPr>
          <w:rFonts w:hint="eastAsia"/>
          <w:b/>
          <w:lang w:val="en-US" w:eastAsia="zh-CN"/>
        </w:rPr>
        <w:t>F</w:t>
      </w:r>
      <w:r w:rsidRPr="00385A2E">
        <w:rPr>
          <w:rFonts w:hint="eastAsia"/>
          <w:b/>
          <w:lang w:val="en-US" w:eastAsia="zh-CN"/>
        </w:rPr>
        <w:t xml:space="preserve"> chain etc.)</w:t>
      </w:r>
      <w:r>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E0D84" w:rsidRPr="003366F8" w:rsidRDefault="0020215E" w:rsidP="0020215E">
      <w:pPr>
        <w:pStyle w:val="af8"/>
        <w:numPr>
          <w:ilvl w:val="0"/>
          <w:numId w:val="30"/>
        </w:numPr>
        <w:ind w:firstLineChars="0"/>
        <w:rPr>
          <w:lang w:val="en-US"/>
        </w:rPr>
      </w:pPr>
      <w:r w:rsidRPr="0020215E">
        <w:rPr>
          <w:lang w:val="en-US"/>
        </w:rPr>
        <w:t>RP-223549</w:t>
      </w:r>
      <w:r w:rsidR="006C4915">
        <w:rPr>
          <w:rFonts w:hint="eastAsia"/>
          <w:lang w:val="en-US"/>
        </w:rPr>
        <w:t>,</w:t>
      </w:r>
      <w:r w:rsidR="006C4915" w:rsidRPr="006C4915">
        <w:rPr>
          <w:lang w:val="en-US"/>
        </w:rPr>
        <w:t xml:space="preserve"> </w:t>
      </w:r>
      <w:r w:rsidRPr="0020215E">
        <w:rPr>
          <w:lang w:val="en-US"/>
        </w:rPr>
        <w:t>New WID on Expanded and Improved NR Positioning</w:t>
      </w:r>
      <w:r w:rsidR="006C4915">
        <w:rPr>
          <w:rFonts w:hint="eastAsia"/>
          <w:lang w:val="en-US"/>
        </w:rPr>
        <w:t>,</w:t>
      </w:r>
      <w:r w:rsidR="006C4915" w:rsidRPr="006C4915">
        <w:t xml:space="preserve"> </w:t>
      </w:r>
      <w:r w:rsidRPr="0020215E">
        <w:t>Intel Corporation, CATT, Ericsson</w:t>
      </w:r>
      <w:r>
        <w:rPr>
          <w:rFonts w:hint="eastAsia"/>
        </w:rPr>
        <w:t xml:space="preserve">, </w:t>
      </w:r>
      <w:bookmarkStart w:id="3" w:name="OLE_LINK217"/>
      <w:bookmarkStart w:id="4" w:name="OLE_LINK218"/>
      <w:r>
        <w:rPr>
          <w:rFonts w:hint="eastAsia"/>
        </w:rPr>
        <w:t>RAN</w:t>
      </w:r>
      <w:r w:rsidR="006C4915">
        <w:rPr>
          <w:rFonts w:hint="eastAsia"/>
        </w:rPr>
        <w:t>#</w:t>
      </w:r>
      <w:r w:rsidRPr="0020215E">
        <w:t>98-e</w:t>
      </w:r>
      <w:bookmarkEnd w:id="3"/>
      <w:bookmarkEnd w:id="4"/>
    </w:p>
    <w:p w:rsidR="00E46009" w:rsidRPr="007A1F50" w:rsidRDefault="00E46009" w:rsidP="00E46009">
      <w:pPr>
        <w:pStyle w:val="af8"/>
        <w:numPr>
          <w:ilvl w:val="0"/>
          <w:numId w:val="30"/>
        </w:numPr>
        <w:ind w:firstLineChars="0"/>
        <w:rPr>
          <w:lang w:val="en-US"/>
        </w:rPr>
      </w:pPr>
      <w:r w:rsidRPr="00E46009">
        <w:rPr>
          <w:lang w:val="en-US"/>
        </w:rPr>
        <w:lastRenderedPageBreak/>
        <w:t>R4-2303190</w:t>
      </w:r>
      <w:r>
        <w:rPr>
          <w:rFonts w:hint="eastAsia"/>
          <w:lang w:val="en-US"/>
        </w:rPr>
        <w:t xml:space="preserve">, </w:t>
      </w:r>
      <w:r w:rsidRPr="00E46009">
        <w:rPr>
          <w:lang w:val="en-US"/>
        </w:rPr>
        <w:t>WF on Expanded and Improved NR Positioning RRM requirements</w:t>
      </w:r>
      <w:r>
        <w:rPr>
          <w:rFonts w:hint="eastAsia"/>
          <w:lang w:val="en-US"/>
        </w:rPr>
        <w:t xml:space="preserve">, Ericsson, </w:t>
      </w:r>
      <w:r>
        <w:rPr>
          <w:rFonts w:hint="eastAsia"/>
        </w:rPr>
        <w:t>RAN4#106</w:t>
      </w:r>
    </w:p>
    <w:p w:rsidR="0058076E" w:rsidRPr="009823CF" w:rsidRDefault="007A1F50" w:rsidP="009823CF">
      <w:pPr>
        <w:pStyle w:val="af8"/>
        <w:numPr>
          <w:ilvl w:val="0"/>
          <w:numId w:val="30"/>
        </w:numPr>
        <w:ind w:firstLineChars="0"/>
        <w:rPr>
          <w:lang w:val="en-US"/>
        </w:rPr>
      </w:pPr>
      <w:r w:rsidRPr="00C81932">
        <w:rPr>
          <w:lang w:val="en-US"/>
        </w:rPr>
        <w:t>Chair's notes RAN1#112 v20</w:t>
      </w:r>
    </w:p>
    <w:sectPr w:rsidR="0058076E" w:rsidRPr="009823C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234" w:rsidRDefault="00A75234">
      <w:r>
        <w:separator/>
      </w:r>
    </w:p>
  </w:endnote>
  <w:endnote w:type="continuationSeparator" w:id="0">
    <w:p w:rsidR="00A75234" w:rsidRDefault="00A7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234" w:rsidRDefault="00A75234">
      <w:r>
        <w:separator/>
      </w:r>
    </w:p>
  </w:footnote>
  <w:footnote w:type="continuationSeparator" w:id="0">
    <w:p w:rsidR="00A75234" w:rsidRDefault="00A75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0F96182F"/>
    <w:multiLevelType w:val="hybridMultilevel"/>
    <w:tmpl w:val="F74010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023775"/>
    <w:multiLevelType w:val="hybridMultilevel"/>
    <w:tmpl w:val="878476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nsid w:val="1F246ACA"/>
    <w:multiLevelType w:val="hybridMultilevel"/>
    <w:tmpl w:val="4622E69A"/>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nsid w:val="24063E96"/>
    <w:multiLevelType w:val="hybridMultilevel"/>
    <w:tmpl w:val="98047FFC"/>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04168FB"/>
    <w:multiLevelType w:val="hybridMultilevel"/>
    <w:tmpl w:val="5240D99E"/>
    <w:lvl w:ilvl="0" w:tplc="041D0001">
      <w:start w:val="1"/>
      <w:numFmt w:val="bullet"/>
      <w:lvlText w:val=""/>
      <w:lvlJc w:val="left"/>
      <w:pPr>
        <w:ind w:left="644" w:hanging="360"/>
      </w:pPr>
      <w:rPr>
        <w:rFonts w:ascii="Symbol" w:hAnsi="Symbol" w:hint="default"/>
        <w:color w:val="auto"/>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6D62AD"/>
    <w:multiLevelType w:val="hybridMultilevel"/>
    <w:tmpl w:val="BCD01CF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0007DE"/>
    <w:multiLevelType w:val="hybridMultilevel"/>
    <w:tmpl w:val="19423928"/>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D32363"/>
    <w:multiLevelType w:val="hybridMultilevel"/>
    <w:tmpl w:val="A7B8C92E"/>
    <w:lvl w:ilvl="0" w:tplc="4BF0974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nsid w:val="576D4332"/>
    <w:multiLevelType w:val="hybridMultilevel"/>
    <w:tmpl w:val="544092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1734" w:hanging="360"/>
      </w:pPr>
      <w:rPr>
        <w:rFonts w:ascii="Symbol" w:hAnsi="Symbol" w:hint="default"/>
      </w:rPr>
    </w:lvl>
    <w:lvl w:ilvl="1">
      <w:start w:val="1"/>
      <w:numFmt w:val="bullet"/>
      <w:lvlText w:val="o"/>
      <w:lvlJc w:val="left"/>
      <w:pPr>
        <w:ind w:left="2454" w:hanging="360"/>
      </w:pPr>
      <w:rPr>
        <w:rFonts w:ascii="Courier New" w:hAnsi="Courier New" w:cs="Courier New" w:hint="default"/>
      </w:rPr>
    </w:lvl>
    <w:lvl w:ilvl="2">
      <w:start w:val="1"/>
      <w:numFmt w:val="bullet"/>
      <w:lvlText w:val=""/>
      <w:lvlJc w:val="left"/>
      <w:pPr>
        <w:ind w:left="3174" w:hanging="360"/>
      </w:pPr>
      <w:rPr>
        <w:rFonts w:ascii="Wingdings" w:hAnsi="Wingdings" w:hint="default"/>
      </w:rPr>
    </w:lvl>
    <w:lvl w:ilvl="3">
      <w:start w:val="1"/>
      <w:numFmt w:val="bullet"/>
      <w:lvlText w:val=""/>
      <w:lvlJc w:val="left"/>
      <w:pPr>
        <w:ind w:left="3894" w:hanging="360"/>
      </w:pPr>
      <w:rPr>
        <w:rFonts w:ascii="Symbol" w:hAnsi="Symbol" w:hint="default"/>
      </w:rPr>
    </w:lvl>
    <w:lvl w:ilvl="4">
      <w:start w:val="1"/>
      <w:numFmt w:val="bullet"/>
      <w:lvlText w:val="o"/>
      <w:lvlJc w:val="left"/>
      <w:pPr>
        <w:ind w:left="4614" w:hanging="360"/>
      </w:pPr>
      <w:rPr>
        <w:rFonts w:ascii="Courier New" w:hAnsi="Courier New" w:cs="Courier New" w:hint="default"/>
      </w:rPr>
    </w:lvl>
    <w:lvl w:ilvl="5">
      <w:start w:val="1"/>
      <w:numFmt w:val="bullet"/>
      <w:lvlText w:val=""/>
      <w:lvlJc w:val="left"/>
      <w:pPr>
        <w:ind w:left="5334" w:hanging="360"/>
      </w:pPr>
      <w:rPr>
        <w:rFonts w:ascii="Wingdings" w:hAnsi="Wingdings" w:hint="default"/>
      </w:rPr>
    </w:lvl>
    <w:lvl w:ilvl="6">
      <w:start w:val="1"/>
      <w:numFmt w:val="bullet"/>
      <w:lvlText w:val=""/>
      <w:lvlJc w:val="left"/>
      <w:pPr>
        <w:ind w:left="6054" w:hanging="360"/>
      </w:pPr>
      <w:rPr>
        <w:rFonts w:ascii="Symbol" w:hAnsi="Symbol" w:hint="default"/>
      </w:rPr>
    </w:lvl>
    <w:lvl w:ilvl="7">
      <w:start w:val="1"/>
      <w:numFmt w:val="bullet"/>
      <w:lvlText w:val="o"/>
      <w:lvlJc w:val="left"/>
      <w:pPr>
        <w:ind w:left="6774" w:hanging="360"/>
      </w:pPr>
      <w:rPr>
        <w:rFonts w:ascii="Courier New" w:hAnsi="Courier New" w:cs="Courier New" w:hint="default"/>
      </w:rPr>
    </w:lvl>
    <w:lvl w:ilvl="8">
      <w:start w:val="1"/>
      <w:numFmt w:val="bullet"/>
      <w:lvlText w:val=""/>
      <w:lvlJc w:val="left"/>
      <w:pPr>
        <w:ind w:left="7494" w:hanging="360"/>
      </w:pPr>
      <w:rPr>
        <w:rFonts w:ascii="Wingdings" w:hAnsi="Wingdings" w:hint="default"/>
      </w:rPr>
    </w:lvl>
  </w:abstractNum>
  <w:abstractNum w:abstractNumId="29">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9623AF7"/>
    <w:multiLevelType w:val="hybridMultilevel"/>
    <w:tmpl w:val="AD9E16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2">
    <w:nsid w:val="6143081D"/>
    <w:multiLevelType w:val="hybridMultilevel"/>
    <w:tmpl w:val="E2EE7C5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707F84"/>
    <w:multiLevelType w:val="hybridMultilevel"/>
    <w:tmpl w:val="7EFAC0D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F95794C"/>
    <w:multiLevelType w:val="hybridMultilevel"/>
    <w:tmpl w:val="6F0466F0"/>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9">
    <w:nsid w:val="75D376A5"/>
    <w:multiLevelType w:val="hybridMultilevel"/>
    <w:tmpl w:val="D152B0B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nsid w:val="7C6E69B6"/>
    <w:multiLevelType w:val="hybridMultilevel"/>
    <w:tmpl w:val="7722D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7CB02F0A"/>
    <w:multiLevelType w:val="hybridMultilevel"/>
    <w:tmpl w:val="92DC7064"/>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nsid w:val="7F6B7A50"/>
    <w:multiLevelType w:val="hybridMultilevel"/>
    <w:tmpl w:val="CC1A7E8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17"/>
  </w:num>
  <w:num w:numId="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0"/>
  </w:num>
  <w:num w:numId="6">
    <w:abstractNumId w:val="7"/>
  </w:num>
  <w:num w:numId="7">
    <w:abstractNumId w:val="10"/>
  </w:num>
  <w:num w:numId="8">
    <w:abstractNumId w:val="42"/>
  </w:num>
  <w:num w:numId="9">
    <w:abstractNumId w:val="31"/>
  </w:num>
  <w:num w:numId="10">
    <w:abstractNumId w:val="34"/>
  </w:num>
  <w:num w:numId="11">
    <w:abstractNumId w:val="46"/>
  </w:num>
  <w:num w:numId="12">
    <w:abstractNumId w:val="47"/>
  </w:num>
  <w:num w:numId="13">
    <w:abstractNumId w:val="32"/>
  </w:num>
  <w:num w:numId="14">
    <w:abstractNumId w:val="16"/>
  </w:num>
  <w:num w:numId="15">
    <w:abstractNumId w:val="44"/>
  </w:num>
  <w:num w:numId="16">
    <w:abstractNumId w:val="43"/>
  </w:num>
  <w:num w:numId="17">
    <w:abstractNumId w:val="21"/>
  </w:num>
  <w:num w:numId="18">
    <w:abstractNumId w:val="13"/>
  </w:num>
  <w:num w:numId="19">
    <w:abstractNumId w:val="3"/>
  </w:num>
  <w:num w:numId="20">
    <w:abstractNumId w:val="37"/>
  </w:num>
  <w:num w:numId="21">
    <w:abstractNumId w:val="11"/>
  </w:num>
  <w:num w:numId="22">
    <w:abstractNumId w:val="28"/>
  </w:num>
  <w:num w:numId="23">
    <w:abstractNumId w:val="1"/>
  </w:num>
  <w:num w:numId="24">
    <w:abstractNumId w:val="6"/>
  </w:num>
  <w:num w:numId="25">
    <w:abstractNumId w:val="20"/>
  </w:num>
  <w:num w:numId="26">
    <w:abstractNumId w:val="36"/>
  </w:num>
  <w:num w:numId="27">
    <w:abstractNumId w:val="24"/>
  </w:num>
  <w:num w:numId="28">
    <w:abstractNumId w:val="29"/>
  </w:num>
  <w:num w:numId="29">
    <w:abstractNumId w:val="14"/>
  </w:num>
  <w:num w:numId="30">
    <w:abstractNumId w:val="41"/>
  </w:num>
  <w:num w:numId="31">
    <w:abstractNumId w:val="2"/>
  </w:num>
  <w:num w:numId="32">
    <w:abstractNumId w:val="19"/>
  </w:num>
  <w:num w:numId="33">
    <w:abstractNumId w:val="45"/>
  </w:num>
  <w:num w:numId="34">
    <w:abstractNumId w:val="4"/>
  </w:num>
  <w:num w:numId="35">
    <w:abstractNumId w:val="26"/>
  </w:num>
  <w:num w:numId="36">
    <w:abstractNumId w:val="23"/>
  </w:num>
  <w:num w:numId="37">
    <w:abstractNumId w:val="0"/>
  </w:num>
  <w:num w:numId="38">
    <w:abstractNumId w:val="38"/>
  </w:num>
  <w:num w:numId="39">
    <w:abstractNumId w:val="5"/>
  </w:num>
  <w:num w:numId="40">
    <w:abstractNumId w:val="40"/>
  </w:num>
  <w:num w:numId="41">
    <w:abstractNumId w:val="15"/>
  </w:num>
  <w:num w:numId="42">
    <w:abstractNumId w:val="12"/>
  </w:num>
  <w:num w:numId="43">
    <w:abstractNumId w:val="9"/>
  </w:num>
  <w:num w:numId="44">
    <w:abstractNumId w:val="18"/>
  </w:num>
  <w:num w:numId="45">
    <w:abstractNumId w:val="35"/>
  </w:num>
  <w:num w:numId="46">
    <w:abstractNumId w:val="33"/>
  </w:num>
  <w:num w:numId="47">
    <w:abstractNumId w:val="27"/>
  </w:num>
  <w:num w:numId="48">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26CD"/>
    <w:rsid w:val="00013F79"/>
    <w:rsid w:val="0001490C"/>
    <w:rsid w:val="00014AC9"/>
    <w:rsid w:val="000152F1"/>
    <w:rsid w:val="0001564F"/>
    <w:rsid w:val="00015E1E"/>
    <w:rsid w:val="00015F16"/>
    <w:rsid w:val="00015F33"/>
    <w:rsid w:val="0001612C"/>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3A5"/>
    <w:rsid w:val="0005640B"/>
    <w:rsid w:val="0005652E"/>
    <w:rsid w:val="00056E24"/>
    <w:rsid w:val="00060586"/>
    <w:rsid w:val="00060C14"/>
    <w:rsid w:val="00060D43"/>
    <w:rsid w:val="00061348"/>
    <w:rsid w:val="00061385"/>
    <w:rsid w:val="00061573"/>
    <w:rsid w:val="0006185D"/>
    <w:rsid w:val="00061E69"/>
    <w:rsid w:val="00062479"/>
    <w:rsid w:val="000639CC"/>
    <w:rsid w:val="000640C7"/>
    <w:rsid w:val="00064334"/>
    <w:rsid w:val="000644F9"/>
    <w:rsid w:val="00064858"/>
    <w:rsid w:val="00065C1E"/>
    <w:rsid w:val="0006637E"/>
    <w:rsid w:val="00066D83"/>
    <w:rsid w:val="000707A2"/>
    <w:rsid w:val="00070A68"/>
    <w:rsid w:val="00070DF9"/>
    <w:rsid w:val="00070EA7"/>
    <w:rsid w:val="00071179"/>
    <w:rsid w:val="00071991"/>
    <w:rsid w:val="00071C1C"/>
    <w:rsid w:val="00071F3B"/>
    <w:rsid w:val="0007255C"/>
    <w:rsid w:val="00072567"/>
    <w:rsid w:val="00073624"/>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2C39"/>
    <w:rsid w:val="000830A2"/>
    <w:rsid w:val="000831DF"/>
    <w:rsid w:val="00083FFB"/>
    <w:rsid w:val="000847D2"/>
    <w:rsid w:val="00084913"/>
    <w:rsid w:val="00084AD3"/>
    <w:rsid w:val="00085202"/>
    <w:rsid w:val="0008537B"/>
    <w:rsid w:val="000863AE"/>
    <w:rsid w:val="0008680A"/>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5"/>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C01"/>
    <w:rsid w:val="000B0D62"/>
    <w:rsid w:val="000B26BD"/>
    <w:rsid w:val="000B2F7A"/>
    <w:rsid w:val="000B3288"/>
    <w:rsid w:val="000B407E"/>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572"/>
    <w:rsid w:val="000E2726"/>
    <w:rsid w:val="000E3E41"/>
    <w:rsid w:val="000E4512"/>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D6A"/>
    <w:rsid w:val="00116F1F"/>
    <w:rsid w:val="00117FA7"/>
    <w:rsid w:val="00120291"/>
    <w:rsid w:val="0012110B"/>
    <w:rsid w:val="00122661"/>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25E"/>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616"/>
    <w:rsid w:val="0017013D"/>
    <w:rsid w:val="0017022E"/>
    <w:rsid w:val="00170738"/>
    <w:rsid w:val="001709C4"/>
    <w:rsid w:val="0017117D"/>
    <w:rsid w:val="001712C8"/>
    <w:rsid w:val="00172A99"/>
    <w:rsid w:val="001731F5"/>
    <w:rsid w:val="00173217"/>
    <w:rsid w:val="001732F9"/>
    <w:rsid w:val="001735C2"/>
    <w:rsid w:val="0017396D"/>
    <w:rsid w:val="001750CD"/>
    <w:rsid w:val="001750E1"/>
    <w:rsid w:val="00175612"/>
    <w:rsid w:val="001769D3"/>
    <w:rsid w:val="00176C08"/>
    <w:rsid w:val="00177A4C"/>
    <w:rsid w:val="00177A61"/>
    <w:rsid w:val="00177D51"/>
    <w:rsid w:val="00180398"/>
    <w:rsid w:val="00181002"/>
    <w:rsid w:val="00181AF3"/>
    <w:rsid w:val="00181BEC"/>
    <w:rsid w:val="00182B75"/>
    <w:rsid w:val="00182D37"/>
    <w:rsid w:val="0018340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3321"/>
    <w:rsid w:val="0019368D"/>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0442"/>
    <w:rsid w:val="001A1636"/>
    <w:rsid w:val="001A182F"/>
    <w:rsid w:val="001A195A"/>
    <w:rsid w:val="001A1AD5"/>
    <w:rsid w:val="001A23C1"/>
    <w:rsid w:val="001A2BCB"/>
    <w:rsid w:val="001A3425"/>
    <w:rsid w:val="001A39EC"/>
    <w:rsid w:val="001A3E41"/>
    <w:rsid w:val="001A4563"/>
    <w:rsid w:val="001A46B0"/>
    <w:rsid w:val="001A490C"/>
    <w:rsid w:val="001A5294"/>
    <w:rsid w:val="001A5B7C"/>
    <w:rsid w:val="001A5F31"/>
    <w:rsid w:val="001A65A5"/>
    <w:rsid w:val="001A6AF5"/>
    <w:rsid w:val="001A6AF6"/>
    <w:rsid w:val="001A6C50"/>
    <w:rsid w:val="001A70BA"/>
    <w:rsid w:val="001A7125"/>
    <w:rsid w:val="001A71B3"/>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B7B"/>
    <w:rsid w:val="001B6F99"/>
    <w:rsid w:val="001B70B3"/>
    <w:rsid w:val="001B73FD"/>
    <w:rsid w:val="001C1C99"/>
    <w:rsid w:val="001C1CF5"/>
    <w:rsid w:val="001C2386"/>
    <w:rsid w:val="001C29B4"/>
    <w:rsid w:val="001C29E5"/>
    <w:rsid w:val="001C41B8"/>
    <w:rsid w:val="001C4306"/>
    <w:rsid w:val="001C4F1D"/>
    <w:rsid w:val="001C53A3"/>
    <w:rsid w:val="001C5437"/>
    <w:rsid w:val="001C548B"/>
    <w:rsid w:val="001C5A07"/>
    <w:rsid w:val="001C6CF9"/>
    <w:rsid w:val="001C7720"/>
    <w:rsid w:val="001C79B8"/>
    <w:rsid w:val="001D018C"/>
    <w:rsid w:val="001D0EF4"/>
    <w:rsid w:val="001D0FF3"/>
    <w:rsid w:val="001D1339"/>
    <w:rsid w:val="001D1716"/>
    <w:rsid w:val="001D1C87"/>
    <w:rsid w:val="001D23A9"/>
    <w:rsid w:val="001D30E4"/>
    <w:rsid w:val="001D3334"/>
    <w:rsid w:val="001D36A3"/>
    <w:rsid w:val="001D591D"/>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5BEF"/>
    <w:rsid w:val="001E63CD"/>
    <w:rsid w:val="001E7279"/>
    <w:rsid w:val="001E779F"/>
    <w:rsid w:val="001F0A1C"/>
    <w:rsid w:val="001F0ED6"/>
    <w:rsid w:val="001F0F48"/>
    <w:rsid w:val="001F0FE7"/>
    <w:rsid w:val="001F1685"/>
    <w:rsid w:val="001F18CC"/>
    <w:rsid w:val="001F21FA"/>
    <w:rsid w:val="001F24A6"/>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5E29"/>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EB"/>
    <w:rsid w:val="0021433C"/>
    <w:rsid w:val="00214B73"/>
    <w:rsid w:val="00214D85"/>
    <w:rsid w:val="00214DB0"/>
    <w:rsid w:val="0021500C"/>
    <w:rsid w:val="0021593B"/>
    <w:rsid w:val="00215A5B"/>
    <w:rsid w:val="00216301"/>
    <w:rsid w:val="00216C00"/>
    <w:rsid w:val="002179BE"/>
    <w:rsid w:val="00217E09"/>
    <w:rsid w:val="0022058A"/>
    <w:rsid w:val="0022119B"/>
    <w:rsid w:val="00222822"/>
    <w:rsid w:val="00222A51"/>
    <w:rsid w:val="00222B46"/>
    <w:rsid w:val="00223772"/>
    <w:rsid w:val="00223B10"/>
    <w:rsid w:val="00223B49"/>
    <w:rsid w:val="00223FC1"/>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B03"/>
    <w:rsid w:val="00235C82"/>
    <w:rsid w:val="00235F93"/>
    <w:rsid w:val="00236373"/>
    <w:rsid w:val="00236723"/>
    <w:rsid w:val="00236AAE"/>
    <w:rsid w:val="00237469"/>
    <w:rsid w:val="0024033A"/>
    <w:rsid w:val="002411F5"/>
    <w:rsid w:val="00241DE5"/>
    <w:rsid w:val="00241E85"/>
    <w:rsid w:val="00242397"/>
    <w:rsid w:val="00242827"/>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1D5D"/>
    <w:rsid w:val="00252013"/>
    <w:rsid w:val="0025215B"/>
    <w:rsid w:val="00252178"/>
    <w:rsid w:val="00252907"/>
    <w:rsid w:val="00252A96"/>
    <w:rsid w:val="00252FC2"/>
    <w:rsid w:val="002545B3"/>
    <w:rsid w:val="00254C37"/>
    <w:rsid w:val="002553BB"/>
    <w:rsid w:val="00255AFA"/>
    <w:rsid w:val="00256E04"/>
    <w:rsid w:val="002605CD"/>
    <w:rsid w:val="00260A69"/>
    <w:rsid w:val="00260A7F"/>
    <w:rsid w:val="00260EB6"/>
    <w:rsid w:val="00260EE8"/>
    <w:rsid w:val="00261048"/>
    <w:rsid w:val="00261319"/>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561"/>
    <w:rsid w:val="00276237"/>
    <w:rsid w:val="00277A00"/>
    <w:rsid w:val="00280039"/>
    <w:rsid w:val="002803CF"/>
    <w:rsid w:val="00280A4C"/>
    <w:rsid w:val="002816D9"/>
    <w:rsid w:val="002818CA"/>
    <w:rsid w:val="00281F6B"/>
    <w:rsid w:val="002823F1"/>
    <w:rsid w:val="00282832"/>
    <w:rsid w:val="00282F53"/>
    <w:rsid w:val="0028305E"/>
    <w:rsid w:val="00283976"/>
    <w:rsid w:val="00283B13"/>
    <w:rsid w:val="00284156"/>
    <w:rsid w:val="00286B08"/>
    <w:rsid w:val="00286C6D"/>
    <w:rsid w:val="00286E24"/>
    <w:rsid w:val="00286FA7"/>
    <w:rsid w:val="00287050"/>
    <w:rsid w:val="002875EC"/>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90E"/>
    <w:rsid w:val="00293FFA"/>
    <w:rsid w:val="002940BE"/>
    <w:rsid w:val="002946D9"/>
    <w:rsid w:val="002947A6"/>
    <w:rsid w:val="002948FB"/>
    <w:rsid w:val="00294DBA"/>
    <w:rsid w:val="00295B70"/>
    <w:rsid w:val="00295F36"/>
    <w:rsid w:val="002962B0"/>
    <w:rsid w:val="00296E87"/>
    <w:rsid w:val="00297212"/>
    <w:rsid w:val="00297EB5"/>
    <w:rsid w:val="002A02F3"/>
    <w:rsid w:val="002A03CF"/>
    <w:rsid w:val="002A095A"/>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A35"/>
    <w:rsid w:val="002B6EA3"/>
    <w:rsid w:val="002B7132"/>
    <w:rsid w:val="002B73BF"/>
    <w:rsid w:val="002B762F"/>
    <w:rsid w:val="002B7C3D"/>
    <w:rsid w:val="002B7CC6"/>
    <w:rsid w:val="002C01F8"/>
    <w:rsid w:val="002C0B50"/>
    <w:rsid w:val="002C10DD"/>
    <w:rsid w:val="002C1F6F"/>
    <w:rsid w:val="002C2001"/>
    <w:rsid w:val="002C365C"/>
    <w:rsid w:val="002C3679"/>
    <w:rsid w:val="002C3A8D"/>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F30"/>
    <w:rsid w:val="002D1C8F"/>
    <w:rsid w:val="002D1EF9"/>
    <w:rsid w:val="002D4952"/>
    <w:rsid w:val="002D602A"/>
    <w:rsid w:val="002D6417"/>
    <w:rsid w:val="002D6D22"/>
    <w:rsid w:val="002D6EE6"/>
    <w:rsid w:val="002D7B8C"/>
    <w:rsid w:val="002E0460"/>
    <w:rsid w:val="002E103C"/>
    <w:rsid w:val="002E113D"/>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6F60"/>
    <w:rsid w:val="002E781E"/>
    <w:rsid w:val="002E7D2A"/>
    <w:rsid w:val="002F0153"/>
    <w:rsid w:val="002F04EB"/>
    <w:rsid w:val="002F0C1E"/>
    <w:rsid w:val="002F11AD"/>
    <w:rsid w:val="002F1849"/>
    <w:rsid w:val="002F2C4B"/>
    <w:rsid w:val="002F3231"/>
    <w:rsid w:val="002F34E2"/>
    <w:rsid w:val="002F36DC"/>
    <w:rsid w:val="002F3DD8"/>
    <w:rsid w:val="002F4597"/>
    <w:rsid w:val="002F4896"/>
    <w:rsid w:val="002F4DB0"/>
    <w:rsid w:val="002F556D"/>
    <w:rsid w:val="002F55AC"/>
    <w:rsid w:val="002F5712"/>
    <w:rsid w:val="002F6CD2"/>
    <w:rsid w:val="002F745B"/>
    <w:rsid w:val="002F7659"/>
    <w:rsid w:val="002F7A6D"/>
    <w:rsid w:val="00300B51"/>
    <w:rsid w:val="00300DF6"/>
    <w:rsid w:val="0030188F"/>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43B"/>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22DC"/>
    <w:rsid w:val="00352376"/>
    <w:rsid w:val="0035240F"/>
    <w:rsid w:val="0035246F"/>
    <w:rsid w:val="00352B43"/>
    <w:rsid w:val="00352BEE"/>
    <w:rsid w:val="00353266"/>
    <w:rsid w:val="00353678"/>
    <w:rsid w:val="00353AAD"/>
    <w:rsid w:val="00353D0A"/>
    <w:rsid w:val="003544D1"/>
    <w:rsid w:val="003557AD"/>
    <w:rsid w:val="003558CE"/>
    <w:rsid w:val="00355B4F"/>
    <w:rsid w:val="00356352"/>
    <w:rsid w:val="003566A3"/>
    <w:rsid w:val="0035670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660D"/>
    <w:rsid w:val="00367538"/>
    <w:rsid w:val="0037008A"/>
    <w:rsid w:val="003726CF"/>
    <w:rsid w:val="00372B69"/>
    <w:rsid w:val="00373024"/>
    <w:rsid w:val="003739CB"/>
    <w:rsid w:val="00373AD1"/>
    <w:rsid w:val="00373C5B"/>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AC8"/>
    <w:rsid w:val="00383B45"/>
    <w:rsid w:val="00383D57"/>
    <w:rsid w:val="00384C68"/>
    <w:rsid w:val="00384F09"/>
    <w:rsid w:val="0038507A"/>
    <w:rsid w:val="0038510E"/>
    <w:rsid w:val="00385362"/>
    <w:rsid w:val="00385A2E"/>
    <w:rsid w:val="00385F7D"/>
    <w:rsid w:val="0038609C"/>
    <w:rsid w:val="003862B6"/>
    <w:rsid w:val="003867BF"/>
    <w:rsid w:val="00386824"/>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38DF"/>
    <w:rsid w:val="003941A8"/>
    <w:rsid w:val="00394400"/>
    <w:rsid w:val="0039485C"/>
    <w:rsid w:val="0039491A"/>
    <w:rsid w:val="00394E65"/>
    <w:rsid w:val="0039501D"/>
    <w:rsid w:val="00395141"/>
    <w:rsid w:val="003951F5"/>
    <w:rsid w:val="003966BE"/>
    <w:rsid w:val="00396C26"/>
    <w:rsid w:val="00396EFD"/>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066"/>
    <w:rsid w:val="003B0323"/>
    <w:rsid w:val="003B0731"/>
    <w:rsid w:val="003B0A43"/>
    <w:rsid w:val="003B1257"/>
    <w:rsid w:val="003B1780"/>
    <w:rsid w:val="003B1907"/>
    <w:rsid w:val="003B197A"/>
    <w:rsid w:val="003B19BB"/>
    <w:rsid w:val="003B221F"/>
    <w:rsid w:val="003B3219"/>
    <w:rsid w:val="003B3AA5"/>
    <w:rsid w:val="003B3CFE"/>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48BA"/>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714"/>
    <w:rsid w:val="003D277D"/>
    <w:rsid w:val="003D2A41"/>
    <w:rsid w:val="003D3A57"/>
    <w:rsid w:val="003D3AAA"/>
    <w:rsid w:val="003D4395"/>
    <w:rsid w:val="003D47DF"/>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BF9"/>
    <w:rsid w:val="003E2C93"/>
    <w:rsid w:val="003E402E"/>
    <w:rsid w:val="003E453E"/>
    <w:rsid w:val="003E463E"/>
    <w:rsid w:val="003E5A80"/>
    <w:rsid w:val="003E6298"/>
    <w:rsid w:val="003E62FD"/>
    <w:rsid w:val="003E67E4"/>
    <w:rsid w:val="003E6FF6"/>
    <w:rsid w:val="003E757E"/>
    <w:rsid w:val="003F03AE"/>
    <w:rsid w:val="003F0527"/>
    <w:rsid w:val="003F0947"/>
    <w:rsid w:val="003F09D6"/>
    <w:rsid w:val="003F10D1"/>
    <w:rsid w:val="003F1608"/>
    <w:rsid w:val="003F219A"/>
    <w:rsid w:val="003F23CD"/>
    <w:rsid w:val="003F3558"/>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716B"/>
    <w:rsid w:val="00410439"/>
    <w:rsid w:val="0041050B"/>
    <w:rsid w:val="00410AFD"/>
    <w:rsid w:val="00410F78"/>
    <w:rsid w:val="004110CE"/>
    <w:rsid w:val="00411499"/>
    <w:rsid w:val="00411F6E"/>
    <w:rsid w:val="00412B13"/>
    <w:rsid w:val="00413D8A"/>
    <w:rsid w:val="00413FC7"/>
    <w:rsid w:val="004144B0"/>
    <w:rsid w:val="00414EC0"/>
    <w:rsid w:val="004150F7"/>
    <w:rsid w:val="00415647"/>
    <w:rsid w:val="0041605C"/>
    <w:rsid w:val="00416AA6"/>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DB7"/>
    <w:rsid w:val="00431158"/>
    <w:rsid w:val="00431E57"/>
    <w:rsid w:val="004322C5"/>
    <w:rsid w:val="00432EDC"/>
    <w:rsid w:val="00433396"/>
    <w:rsid w:val="00433B9C"/>
    <w:rsid w:val="00434A6E"/>
    <w:rsid w:val="004351D9"/>
    <w:rsid w:val="00435322"/>
    <w:rsid w:val="00435D7B"/>
    <w:rsid w:val="00435FC8"/>
    <w:rsid w:val="004364B1"/>
    <w:rsid w:val="004365E4"/>
    <w:rsid w:val="00440025"/>
    <w:rsid w:val="0044027A"/>
    <w:rsid w:val="004406AB"/>
    <w:rsid w:val="00440B01"/>
    <w:rsid w:val="00440C8D"/>
    <w:rsid w:val="004420F5"/>
    <w:rsid w:val="00442165"/>
    <w:rsid w:val="004429BA"/>
    <w:rsid w:val="0044317C"/>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416"/>
    <w:rsid w:val="004525E3"/>
    <w:rsid w:val="004528E4"/>
    <w:rsid w:val="00452F1A"/>
    <w:rsid w:val="004538BF"/>
    <w:rsid w:val="00453AA5"/>
    <w:rsid w:val="004544AB"/>
    <w:rsid w:val="00454779"/>
    <w:rsid w:val="00454CBD"/>
    <w:rsid w:val="00455234"/>
    <w:rsid w:val="00455DFC"/>
    <w:rsid w:val="00455E77"/>
    <w:rsid w:val="00456AE8"/>
    <w:rsid w:val="004572B5"/>
    <w:rsid w:val="00457756"/>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71D"/>
    <w:rsid w:val="00485C48"/>
    <w:rsid w:val="004867B4"/>
    <w:rsid w:val="00486DA0"/>
    <w:rsid w:val="00487A8C"/>
    <w:rsid w:val="00487B27"/>
    <w:rsid w:val="00487E15"/>
    <w:rsid w:val="004901C8"/>
    <w:rsid w:val="004901F4"/>
    <w:rsid w:val="0049056B"/>
    <w:rsid w:val="00490DCD"/>
    <w:rsid w:val="00491164"/>
    <w:rsid w:val="00491EA6"/>
    <w:rsid w:val="00493431"/>
    <w:rsid w:val="00493487"/>
    <w:rsid w:val="00494E94"/>
    <w:rsid w:val="0049553B"/>
    <w:rsid w:val="004958B9"/>
    <w:rsid w:val="00496186"/>
    <w:rsid w:val="0049645A"/>
    <w:rsid w:val="004972F0"/>
    <w:rsid w:val="004976EA"/>
    <w:rsid w:val="004978E6"/>
    <w:rsid w:val="00497C86"/>
    <w:rsid w:val="00497CFF"/>
    <w:rsid w:val="00497FAE"/>
    <w:rsid w:val="004A02D9"/>
    <w:rsid w:val="004A0E6C"/>
    <w:rsid w:val="004A1866"/>
    <w:rsid w:val="004A233A"/>
    <w:rsid w:val="004A2F9A"/>
    <w:rsid w:val="004A30B4"/>
    <w:rsid w:val="004A3B7A"/>
    <w:rsid w:val="004A4374"/>
    <w:rsid w:val="004A4661"/>
    <w:rsid w:val="004A4A60"/>
    <w:rsid w:val="004A4E0B"/>
    <w:rsid w:val="004A4EE2"/>
    <w:rsid w:val="004A4F39"/>
    <w:rsid w:val="004A4FF5"/>
    <w:rsid w:val="004A5084"/>
    <w:rsid w:val="004A5D43"/>
    <w:rsid w:val="004A5F09"/>
    <w:rsid w:val="004A613F"/>
    <w:rsid w:val="004A6CF1"/>
    <w:rsid w:val="004A6DE8"/>
    <w:rsid w:val="004A78BD"/>
    <w:rsid w:val="004B0724"/>
    <w:rsid w:val="004B1348"/>
    <w:rsid w:val="004B1955"/>
    <w:rsid w:val="004B1A42"/>
    <w:rsid w:val="004B2F0D"/>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C7434"/>
    <w:rsid w:val="004D0584"/>
    <w:rsid w:val="004D1023"/>
    <w:rsid w:val="004D124A"/>
    <w:rsid w:val="004D2674"/>
    <w:rsid w:val="004D2934"/>
    <w:rsid w:val="004D29F7"/>
    <w:rsid w:val="004D2C9B"/>
    <w:rsid w:val="004D4BFC"/>
    <w:rsid w:val="004D6306"/>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3D0"/>
    <w:rsid w:val="004F0C32"/>
    <w:rsid w:val="004F0FCD"/>
    <w:rsid w:val="004F1B03"/>
    <w:rsid w:val="004F208E"/>
    <w:rsid w:val="004F2327"/>
    <w:rsid w:val="004F25DC"/>
    <w:rsid w:val="004F3235"/>
    <w:rsid w:val="004F36B7"/>
    <w:rsid w:val="004F3903"/>
    <w:rsid w:val="004F3BCE"/>
    <w:rsid w:val="004F4139"/>
    <w:rsid w:val="004F45F5"/>
    <w:rsid w:val="004F47DD"/>
    <w:rsid w:val="004F5F3A"/>
    <w:rsid w:val="004F6068"/>
    <w:rsid w:val="004F6AA6"/>
    <w:rsid w:val="004F7779"/>
    <w:rsid w:val="005012BE"/>
    <w:rsid w:val="00501404"/>
    <w:rsid w:val="0050144D"/>
    <w:rsid w:val="005016EA"/>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CD1"/>
    <w:rsid w:val="0051541F"/>
    <w:rsid w:val="00515AA6"/>
    <w:rsid w:val="00515C72"/>
    <w:rsid w:val="00515EDD"/>
    <w:rsid w:val="00516173"/>
    <w:rsid w:val="00516AAB"/>
    <w:rsid w:val="00516E7C"/>
    <w:rsid w:val="005172C0"/>
    <w:rsid w:val="005173E0"/>
    <w:rsid w:val="0051770A"/>
    <w:rsid w:val="0051792B"/>
    <w:rsid w:val="00517D3F"/>
    <w:rsid w:val="00517D7B"/>
    <w:rsid w:val="005200DA"/>
    <w:rsid w:val="005202E0"/>
    <w:rsid w:val="005207E3"/>
    <w:rsid w:val="00520E6F"/>
    <w:rsid w:val="0052107B"/>
    <w:rsid w:val="005216A7"/>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60C"/>
    <w:rsid w:val="0053164F"/>
    <w:rsid w:val="0053177C"/>
    <w:rsid w:val="00532779"/>
    <w:rsid w:val="005327D0"/>
    <w:rsid w:val="00532985"/>
    <w:rsid w:val="00533172"/>
    <w:rsid w:val="005336FC"/>
    <w:rsid w:val="00533BC0"/>
    <w:rsid w:val="005350A7"/>
    <w:rsid w:val="00535818"/>
    <w:rsid w:val="00535FBD"/>
    <w:rsid w:val="00536129"/>
    <w:rsid w:val="00537954"/>
    <w:rsid w:val="00537BF1"/>
    <w:rsid w:val="00540522"/>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042F"/>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1C3B"/>
    <w:rsid w:val="0057267C"/>
    <w:rsid w:val="005727DE"/>
    <w:rsid w:val="00572F39"/>
    <w:rsid w:val="00572FE5"/>
    <w:rsid w:val="0057482E"/>
    <w:rsid w:val="00575179"/>
    <w:rsid w:val="0057552A"/>
    <w:rsid w:val="00575775"/>
    <w:rsid w:val="00575D93"/>
    <w:rsid w:val="00577A65"/>
    <w:rsid w:val="00577F9C"/>
    <w:rsid w:val="00580389"/>
    <w:rsid w:val="0058076E"/>
    <w:rsid w:val="00580E5A"/>
    <w:rsid w:val="005815BE"/>
    <w:rsid w:val="005816FB"/>
    <w:rsid w:val="0058194A"/>
    <w:rsid w:val="00581C14"/>
    <w:rsid w:val="005822D1"/>
    <w:rsid w:val="0058315B"/>
    <w:rsid w:val="005839A5"/>
    <w:rsid w:val="00584A29"/>
    <w:rsid w:val="00584D80"/>
    <w:rsid w:val="00585650"/>
    <w:rsid w:val="00585A51"/>
    <w:rsid w:val="0058609D"/>
    <w:rsid w:val="0058628D"/>
    <w:rsid w:val="00587951"/>
    <w:rsid w:val="00587D4C"/>
    <w:rsid w:val="00590A47"/>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46F"/>
    <w:rsid w:val="005975C1"/>
    <w:rsid w:val="00597E71"/>
    <w:rsid w:val="005A01D5"/>
    <w:rsid w:val="005A027B"/>
    <w:rsid w:val="005A04A5"/>
    <w:rsid w:val="005A142A"/>
    <w:rsid w:val="005A1468"/>
    <w:rsid w:val="005A1BD5"/>
    <w:rsid w:val="005A2A40"/>
    <w:rsid w:val="005A2D48"/>
    <w:rsid w:val="005A2D4D"/>
    <w:rsid w:val="005A2ECD"/>
    <w:rsid w:val="005A34A7"/>
    <w:rsid w:val="005A3886"/>
    <w:rsid w:val="005A4C9C"/>
    <w:rsid w:val="005A5082"/>
    <w:rsid w:val="005A5590"/>
    <w:rsid w:val="005A5EA3"/>
    <w:rsid w:val="005A63BF"/>
    <w:rsid w:val="005A658B"/>
    <w:rsid w:val="005A6C21"/>
    <w:rsid w:val="005A7AF3"/>
    <w:rsid w:val="005A7BDF"/>
    <w:rsid w:val="005B0444"/>
    <w:rsid w:val="005B0498"/>
    <w:rsid w:val="005B09E2"/>
    <w:rsid w:val="005B0A44"/>
    <w:rsid w:val="005B0AF9"/>
    <w:rsid w:val="005B10C2"/>
    <w:rsid w:val="005B10EB"/>
    <w:rsid w:val="005B12C5"/>
    <w:rsid w:val="005B1B60"/>
    <w:rsid w:val="005B2022"/>
    <w:rsid w:val="005B2150"/>
    <w:rsid w:val="005B4A93"/>
    <w:rsid w:val="005B512C"/>
    <w:rsid w:val="005B52C1"/>
    <w:rsid w:val="005B54EF"/>
    <w:rsid w:val="005B586F"/>
    <w:rsid w:val="005B5C27"/>
    <w:rsid w:val="005B6034"/>
    <w:rsid w:val="005B62D5"/>
    <w:rsid w:val="005B665A"/>
    <w:rsid w:val="005C01AD"/>
    <w:rsid w:val="005C09B0"/>
    <w:rsid w:val="005C0ADC"/>
    <w:rsid w:val="005C1E95"/>
    <w:rsid w:val="005C1F1D"/>
    <w:rsid w:val="005C255D"/>
    <w:rsid w:val="005C264C"/>
    <w:rsid w:val="005C28B9"/>
    <w:rsid w:val="005C2C1F"/>
    <w:rsid w:val="005C2C6C"/>
    <w:rsid w:val="005C33D9"/>
    <w:rsid w:val="005C39C6"/>
    <w:rsid w:val="005C3E24"/>
    <w:rsid w:val="005C41AD"/>
    <w:rsid w:val="005C4C9A"/>
    <w:rsid w:val="005C54BA"/>
    <w:rsid w:val="005C60C7"/>
    <w:rsid w:val="005C6835"/>
    <w:rsid w:val="005C6F60"/>
    <w:rsid w:val="005D0E65"/>
    <w:rsid w:val="005D1EF1"/>
    <w:rsid w:val="005D25FB"/>
    <w:rsid w:val="005D2B32"/>
    <w:rsid w:val="005D2E79"/>
    <w:rsid w:val="005D38EE"/>
    <w:rsid w:val="005D3D2D"/>
    <w:rsid w:val="005D41BB"/>
    <w:rsid w:val="005D4845"/>
    <w:rsid w:val="005D4F10"/>
    <w:rsid w:val="005D4FF3"/>
    <w:rsid w:val="005D5B4F"/>
    <w:rsid w:val="005D600E"/>
    <w:rsid w:val="005D6677"/>
    <w:rsid w:val="005D6936"/>
    <w:rsid w:val="005D6AC3"/>
    <w:rsid w:val="005D7958"/>
    <w:rsid w:val="005E0151"/>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45F"/>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5751"/>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BC3"/>
    <w:rsid w:val="00615DC7"/>
    <w:rsid w:val="00616029"/>
    <w:rsid w:val="00616220"/>
    <w:rsid w:val="00617F2E"/>
    <w:rsid w:val="00617FF4"/>
    <w:rsid w:val="00620AB3"/>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5E0"/>
    <w:rsid w:val="00634791"/>
    <w:rsid w:val="00634D3E"/>
    <w:rsid w:val="00635A45"/>
    <w:rsid w:val="00635FB0"/>
    <w:rsid w:val="00636419"/>
    <w:rsid w:val="00636FFD"/>
    <w:rsid w:val="00637E54"/>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479"/>
    <w:rsid w:val="00661EBD"/>
    <w:rsid w:val="00661FDA"/>
    <w:rsid w:val="00664EE0"/>
    <w:rsid w:val="00665222"/>
    <w:rsid w:val="006652C7"/>
    <w:rsid w:val="0066580D"/>
    <w:rsid w:val="0066609E"/>
    <w:rsid w:val="006668AC"/>
    <w:rsid w:val="00667279"/>
    <w:rsid w:val="006677F5"/>
    <w:rsid w:val="0067031E"/>
    <w:rsid w:val="00670435"/>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5A3"/>
    <w:rsid w:val="00680E8B"/>
    <w:rsid w:val="00681C69"/>
    <w:rsid w:val="00681FBB"/>
    <w:rsid w:val="00682326"/>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017"/>
    <w:rsid w:val="006913E6"/>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C66"/>
    <w:rsid w:val="00697F5C"/>
    <w:rsid w:val="006A045D"/>
    <w:rsid w:val="006A0854"/>
    <w:rsid w:val="006A1A35"/>
    <w:rsid w:val="006A215A"/>
    <w:rsid w:val="006A24BA"/>
    <w:rsid w:val="006A2C25"/>
    <w:rsid w:val="006A317F"/>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824"/>
    <w:rsid w:val="006B1BF5"/>
    <w:rsid w:val="006B1D02"/>
    <w:rsid w:val="006B1D44"/>
    <w:rsid w:val="006B375A"/>
    <w:rsid w:val="006B3DD3"/>
    <w:rsid w:val="006B43A5"/>
    <w:rsid w:val="006B476E"/>
    <w:rsid w:val="006B49AC"/>
    <w:rsid w:val="006B5DE6"/>
    <w:rsid w:val="006B67FE"/>
    <w:rsid w:val="006B7517"/>
    <w:rsid w:val="006C0CBA"/>
    <w:rsid w:val="006C1393"/>
    <w:rsid w:val="006C221B"/>
    <w:rsid w:val="006C2E6C"/>
    <w:rsid w:val="006C390D"/>
    <w:rsid w:val="006C3973"/>
    <w:rsid w:val="006C3AAE"/>
    <w:rsid w:val="006C3D9D"/>
    <w:rsid w:val="006C452B"/>
    <w:rsid w:val="006C4915"/>
    <w:rsid w:val="006C6007"/>
    <w:rsid w:val="006C7300"/>
    <w:rsid w:val="006C7AAF"/>
    <w:rsid w:val="006C7EB7"/>
    <w:rsid w:val="006D01A0"/>
    <w:rsid w:val="006D1405"/>
    <w:rsid w:val="006D1AEA"/>
    <w:rsid w:val="006D2065"/>
    <w:rsid w:val="006D2094"/>
    <w:rsid w:val="006D2C2A"/>
    <w:rsid w:val="006D2C76"/>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E0D"/>
    <w:rsid w:val="006E3E8E"/>
    <w:rsid w:val="006E40A5"/>
    <w:rsid w:val="006E410A"/>
    <w:rsid w:val="006E41DB"/>
    <w:rsid w:val="006E53F3"/>
    <w:rsid w:val="006E56B2"/>
    <w:rsid w:val="006E5EFD"/>
    <w:rsid w:val="006E674D"/>
    <w:rsid w:val="006E686D"/>
    <w:rsid w:val="006E6D73"/>
    <w:rsid w:val="006E71A2"/>
    <w:rsid w:val="006E747B"/>
    <w:rsid w:val="006E7C22"/>
    <w:rsid w:val="006E7DF8"/>
    <w:rsid w:val="006F0017"/>
    <w:rsid w:val="006F07BB"/>
    <w:rsid w:val="006F0DE7"/>
    <w:rsid w:val="006F134C"/>
    <w:rsid w:val="006F164C"/>
    <w:rsid w:val="006F2BFF"/>
    <w:rsid w:val="006F2D4B"/>
    <w:rsid w:val="006F2FEC"/>
    <w:rsid w:val="006F301B"/>
    <w:rsid w:val="006F3169"/>
    <w:rsid w:val="006F33C0"/>
    <w:rsid w:val="006F3414"/>
    <w:rsid w:val="006F4379"/>
    <w:rsid w:val="006F4467"/>
    <w:rsid w:val="006F525C"/>
    <w:rsid w:val="006F6318"/>
    <w:rsid w:val="006F7580"/>
    <w:rsid w:val="006F7632"/>
    <w:rsid w:val="006F7704"/>
    <w:rsid w:val="006F77CE"/>
    <w:rsid w:val="006F7AB9"/>
    <w:rsid w:val="006F7B8C"/>
    <w:rsid w:val="006F7CF7"/>
    <w:rsid w:val="00700AD7"/>
    <w:rsid w:val="00700CF1"/>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E4C"/>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6ED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0DE"/>
    <w:rsid w:val="007438AF"/>
    <w:rsid w:val="00744488"/>
    <w:rsid w:val="00744AEA"/>
    <w:rsid w:val="00744F5C"/>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59EC"/>
    <w:rsid w:val="00756416"/>
    <w:rsid w:val="00756904"/>
    <w:rsid w:val="00756C1E"/>
    <w:rsid w:val="00756C45"/>
    <w:rsid w:val="0075736F"/>
    <w:rsid w:val="00760189"/>
    <w:rsid w:val="007607EB"/>
    <w:rsid w:val="007609F8"/>
    <w:rsid w:val="00760A58"/>
    <w:rsid w:val="00761BC8"/>
    <w:rsid w:val="00761CE3"/>
    <w:rsid w:val="00761F50"/>
    <w:rsid w:val="00761F78"/>
    <w:rsid w:val="007620C2"/>
    <w:rsid w:val="00762B1A"/>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280A"/>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67E"/>
    <w:rsid w:val="007C3C24"/>
    <w:rsid w:val="007C4E8F"/>
    <w:rsid w:val="007C5937"/>
    <w:rsid w:val="007C5B7D"/>
    <w:rsid w:val="007C62A6"/>
    <w:rsid w:val="007C67CA"/>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5A8"/>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3B35"/>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83E"/>
    <w:rsid w:val="00803D4C"/>
    <w:rsid w:val="008047D3"/>
    <w:rsid w:val="00805D8B"/>
    <w:rsid w:val="00806934"/>
    <w:rsid w:val="00807143"/>
    <w:rsid w:val="008074C7"/>
    <w:rsid w:val="008074EB"/>
    <w:rsid w:val="00810201"/>
    <w:rsid w:val="008105E9"/>
    <w:rsid w:val="00810A69"/>
    <w:rsid w:val="00810B14"/>
    <w:rsid w:val="008112E5"/>
    <w:rsid w:val="0081166E"/>
    <w:rsid w:val="00811790"/>
    <w:rsid w:val="0081220B"/>
    <w:rsid w:val="00812B84"/>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CD"/>
    <w:rsid w:val="0082799B"/>
    <w:rsid w:val="008300D9"/>
    <w:rsid w:val="008302E6"/>
    <w:rsid w:val="00830D0D"/>
    <w:rsid w:val="00830D1E"/>
    <w:rsid w:val="00831039"/>
    <w:rsid w:val="008315C3"/>
    <w:rsid w:val="0083162C"/>
    <w:rsid w:val="00831990"/>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DA7"/>
    <w:rsid w:val="008446E9"/>
    <w:rsid w:val="008449B3"/>
    <w:rsid w:val="00844C95"/>
    <w:rsid w:val="00844CC1"/>
    <w:rsid w:val="00845858"/>
    <w:rsid w:val="008459E2"/>
    <w:rsid w:val="00845C52"/>
    <w:rsid w:val="00845FDF"/>
    <w:rsid w:val="00846178"/>
    <w:rsid w:val="00846371"/>
    <w:rsid w:val="00846D12"/>
    <w:rsid w:val="00847600"/>
    <w:rsid w:val="00847E87"/>
    <w:rsid w:val="0085090D"/>
    <w:rsid w:val="008510CD"/>
    <w:rsid w:val="0085130E"/>
    <w:rsid w:val="00851982"/>
    <w:rsid w:val="00852B39"/>
    <w:rsid w:val="00853661"/>
    <w:rsid w:val="008536F5"/>
    <w:rsid w:val="00853EAD"/>
    <w:rsid w:val="00854AB0"/>
    <w:rsid w:val="008553E0"/>
    <w:rsid w:val="00855F84"/>
    <w:rsid w:val="0085646B"/>
    <w:rsid w:val="00856FFE"/>
    <w:rsid w:val="00857252"/>
    <w:rsid w:val="0085748A"/>
    <w:rsid w:val="00857CF7"/>
    <w:rsid w:val="008600C8"/>
    <w:rsid w:val="00860115"/>
    <w:rsid w:val="00860732"/>
    <w:rsid w:val="00860F2B"/>
    <w:rsid w:val="0086239E"/>
    <w:rsid w:val="00862482"/>
    <w:rsid w:val="00862C4E"/>
    <w:rsid w:val="00863C32"/>
    <w:rsid w:val="00863CBB"/>
    <w:rsid w:val="008645AB"/>
    <w:rsid w:val="008647B2"/>
    <w:rsid w:val="00864C50"/>
    <w:rsid w:val="008652CD"/>
    <w:rsid w:val="00866A51"/>
    <w:rsid w:val="00866B16"/>
    <w:rsid w:val="00866C30"/>
    <w:rsid w:val="00866C45"/>
    <w:rsid w:val="00866D76"/>
    <w:rsid w:val="0086700E"/>
    <w:rsid w:val="00867F4C"/>
    <w:rsid w:val="008703B2"/>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FC2"/>
    <w:rsid w:val="00882CD1"/>
    <w:rsid w:val="008831CA"/>
    <w:rsid w:val="008833CE"/>
    <w:rsid w:val="00883516"/>
    <w:rsid w:val="00883E42"/>
    <w:rsid w:val="008840D9"/>
    <w:rsid w:val="0088431F"/>
    <w:rsid w:val="00884514"/>
    <w:rsid w:val="00885104"/>
    <w:rsid w:val="008854A6"/>
    <w:rsid w:val="00885718"/>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6B1"/>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8C7"/>
    <w:rsid w:val="008B4A5D"/>
    <w:rsid w:val="008B4ABA"/>
    <w:rsid w:val="008B4C42"/>
    <w:rsid w:val="008B4CF7"/>
    <w:rsid w:val="008B560B"/>
    <w:rsid w:val="008B5C93"/>
    <w:rsid w:val="008B5D29"/>
    <w:rsid w:val="008B6703"/>
    <w:rsid w:val="008B7181"/>
    <w:rsid w:val="008B7C3E"/>
    <w:rsid w:val="008C05AC"/>
    <w:rsid w:val="008C0F03"/>
    <w:rsid w:val="008C14D1"/>
    <w:rsid w:val="008C18C3"/>
    <w:rsid w:val="008C1DD2"/>
    <w:rsid w:val="008C1E6A"/>
    <w:rsid w:val="008C2323"/>
    <w:rsid w:val="008C23E8"/>
    <w:rsid w:val="008C28FF"/>
    <w:rsid w:val="008C2C2E"/>
    <w:rsid w:val="008C2D66"/>
    <w:rsid w:val="008C2D7B"/>
    <w:rsid w:val="008C3F49"/>
    <w:rsid w:val="008C5966"/>
    <w:rsid w:val="008C5A15"/>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64CA"/>
    <w:rsid w:val="008F6781"/>
    <w:rsid w:val="008F68B1"/>
    <w:rsid w:val="008F6CF0"/>
    <w:rsid w:val="008F6FD8"/>
    <w:rsid w:val="008F7182"/>
    <w:rsid w:val="008F7A2D"/>
    <w:rsid w:val="008F7C7B"/>
    <w:rsid w:val="008F7ED4"/>
    <w:rsid w:val="00900191"/>
    <w:rsid w:val="0090035C"/>
    <w:rsid w:val="00900B03"/>
    <w:rsid w:val="00900C15"/>
    <w:rsid w:val="00901DE6"/>
    <w:rsid w:val="0090216C"/>
    <w:rsid w:val="00902D68"/>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116E1"/>
    <w:rsid w:val="00911899"/>
    <w:rsid w:val="009119C9"/>
    <w:rsid w:val="00911A08"/>
    <w:rsid w:val="00911DB0"/>
    <w:rsid w:val="00912D10"/>
    <w:rsid w:val="00913A18"/>
    <w:rsid w:val="00913A6D"/>
    <w:rsid w:val="0091437B"/>
    <w:rsid w:val="0091467D"/>
    <w:rsid w:val="00914A67"/>
    <w:rsid w:val="00914CBC"/>
    <w:rsid w:val="00915DB1"/>
    <w:rsid w:val="00916589"/>
    <w:rsid w:val="0091681A"/>
    <w:rsid w:val="00916993"/>
    <w:rsid w:val="00916BE1"/>
    <w:rsid w:val="00917457"/>
    <w:rsid w:val="00917771"/>
    <w:rsid w:val="00920B51"/>
    <w:rsid w:val="00921316"/>
    <w:rsid w:val="009217CA"/>
    <w:rsid w:val="00921AC3"/>
    <w:rsid w:val="00921B23"/>
    <w:rsid w:val="009225DB"/>
    <w:rsid w:val="0092292B"/>
    <w:rsid w:val="00922F09"/>
    <w:rsid w:val="00923064"/>
    <w:rsid w:val="009236C1"/>
    <w:rsid w:val="00923A99"/>
    <w:rsid w:val="00923CA5"/>
    <w:rsid w:val="009245F6"/>
    <w:rsid w:val="00924BB7"/>
    <w:rsid w:val="00924BFB"/>
    <w:rsid w:val="00924C6C"/>
    <w:rsid w:val="00925BD3"/>
    <w:rsid w:val="00926481"/>
    <w:rsid w:val="009267AF"/>
    <w:rsid w:val="009271DC"/>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45"/>
    <w:rsid w:val="00935EA0"/>
    <w:rsid w:val="0093621D"/>
    <w:rsid w:val="00936389"/>
    <w:rsid w:val="009363D6"/>
    <w:rsid w:val="00936E26"/>
    <w:rsid w:val="0093798C"/>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525F"/>
    <w:rsid w:val="00945569"/>
    <w:rsid w:val="009457DE"/>
    <w:rsid w:val="0094592E"/>
    <w:rsid w:val="00946301"/>
    <w:rsid w:val="009468E0"/>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97"/>
    <w:rsid w:val="00961999"/>
    <w:rsid w:val="00962854"/>
    <w:rsid w:val="0096322C"/>
    <w:rsid w:val="009639F3"/>
    <w:rsid w:val="00963A4E"/>
    <w:rsid w:val="00963B1A"/>
    <w:rsid w:val="00965482"/>
    <w:rsid w:val="009654C6"/>
    <w:rsid w:val="009655C8"/>
    <w:rsid w:val="009655E9"/>
    <w:rsid w:val="00965944"/>
    <w:rsid w:val="0096698D"/>
    <w:rsid w:val="00967696"/>
    <w:rsid w:val="009677A0"/>
    <w:rsid w:val="009706AC"/>
    <w:rsid w:val="00971588"/>
    <w:rsid w:val="00972A59"/>
    <w:rsid w:val="00973146"/>
    <w:rsid w:val="009737D9"/>
    <w:rsid w:val="00975C1D"/>
    <w:rsid w:val="00975DE1"/>
    <w:rsid w:val="0097611D"/>
    <w:rsid w:val="009767DF"/>
    <w:rsid w:val="0097727C"/>
    <w:rsid w:val="00980432"/>
    <w:rsid w:val="0098085F"/>
    <w:rsid w:val="00980F9A"/>
    <w:rsid w:val="009823C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A4E"/>
    <w:rsid w:val="00986E36"/>
    <w:rsid w:val="00987476"/>
    <w:rsid w:val="00987685"/>
    <w:rsid w:val="00987A66"/>
    <w:rsid w:val="009906B5"/>
    <w:rsid w:val="009907F7"/>
    <w:rsid w:val="00990AD8"/>
    <w:rsid w:val="00990C9F"/>
    <w:rsid w:val="00990CA2"/>
    <w:rsid w:val="00991555"/>
    <w:rsid w:val="00992078"/>
    <w:rsid w:val="009926AC"/>
    <w:rsid w:val="009926EB"/>
    <w:rsid w:val="009928C8"/>
    <w:rsid w:val="009929DC"/>
    <w:rsid w:val="00993404"/>
    <w:rsid w:val="00993586"/>
    <w:rsid w:val="009946A8"/>
    <w:rsid w:val="00995313"/>
    <w:rsid w:val="00995650"/>
    <w:rsid w:val="00995B69"/>
    <w:rsid w:val="009966AA"/>
    <w:rsid w:val="00996D05"/>
    <w:rsid w:val="00997174"/>
    <w:rsid w:val="009973A6"/>
    <w:rsid w:val="009976E2"/>
    <w:rsid w:val="009A0459"/>
    <w:rsid w:val="009A12A4"/>
    <w:rsid w:val="009A1A13"/>
    <w:rsid w:val="009A390B"/>
    <w:rsid w:val="009A39A4"/>
    <w:rsid w:val="009A3DBF"/>
    <w:rsid w:val="009A3DFE"/>
    <w:rsid w:val="009A4134"/>
    <w:rsid w:val="009A53C1"/>
    <w:rsid w:val="009A54E7"/>
    <w:rsid w:val="009A5849"/>
    <w:rsid w:val="009A5E8D"/>
    <w:rsid w:val="009A6867"/>
    <w:rsid w:val="009A6C57"/>
    <w:rsid w:val="009A7B00"/>
    <w:rsid w:val="009A7B21"/>
    <w:rsid w:val="009B0415"/>
    <w:rsid w:val="009B1382"/>
    <w:rsid w:val="009B2F89"/>
    <w:rsid w:val="009B32A8"/>
    <w:rsid w:val="009B357B"/>
    <w:rsid w:val="009B36E5"/>
    <w:rsid w:val="009B4633"/>
    <w:rsid w:val="009B4E41"/>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3D0"/>
    <w:rsid w:val="009F2632"/>
    <w:rsid w:val="009F29ED"/>
    <w:rsid w:val="009F2F50"/>
    <w:rsid w:val="009F3296"/>
    <w:rsid w:val="009F32D9"/>
    <w:rsid w:val="009F497D"/>
    <w:rsid w:val="009F6081"/>
    <w:rsid w:val="009F657F"/>
    <w:rsid w:val="009F6712"/>
    <w:rsid w:val="009F6A10"/>
    <w:rsid w:val="00A008BE"/>
    <w:rsid w:val="00A01D6C"/>
    <w:rsid w:val="00A0203A"/>
    <w:rsid w:val="00A02124"/>
    <w:rsid w:val="00A03436"/>
    <w:rsid w:val="00A0348B"/>
    <w:rsid w:val="00A035A7"/>
    <w:rsid w:val="00A03BE0"/>
    <w:rsid w:val="00A03ECA"/>
    <w:rsid w:val="00A04670"/>
    <w:rsid w:val="00A04F0B"/>
    <w:rsid w:val="00A05062"/>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A54"/>
    <w:rsid w:val="00A21A85"/>
    <w:rsid w:val="00A21BE7"/>
    <w:rsid w:val="00A21E64"/>
    <w:rsid w:val="00A22355"/>
    <w:rsid w:val="00A223C9"/>
    <w:rsid w:val="00A2279F"/>
    <w:rsid w:val="00A22D01"/>
    <w:rsid w:val="00A238AD"/>
    <w:rsid w:val="00A24503"/>
    <w:rsid w:val="00A24A19"/>
    <w:rsid w:val="00A25661"/>
    <w:rsid w:val="00A26123"/>
    <w:rsid w:val="00A261C9"/>
    <w:rsid w:val="00A26368"/>
    <w:rsid w:val="00A30211"/>
    <w:rsid w:val="00A31DFE"/>
    <w:rsid w:val="00A33221"/>
    <w:rsid w:val="00A34103"/>
    <w:rsid w:val="00A349F6"/>
    <w:rsid w:val="00A34D91"/>
    <w:rsid w:val="00A35B35"/>
    <w:rsid w:val="00A362A7"/>
    <w:rsid w:val="00A36338"/>
    <w:rsid w:val="00A36A64"/>
    <w:rsid w:val="00A37176"/>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C79"/>
    <w:rsid w:val="00A46E4C"/>
    <w:rsid w:val="00A473B3"/>
    <w:rsid w:val="00A47581"/>
    <w:rsid w:val="00A47B28"/>
    <w:rsid w:val="00A500BF"/>
    <w:rsid w:val="00A502F5"/>
    <w:rsid w:val="00A505E9"/>
    <w:rsid w:val="00A510D1"/>
    <w:rsid w:val="00A51177"/>
    <w:rsid w:val="00A51233"/>
    <w:rsid w:val="00A518A1"/>
    <w:rsid w:val="00A52215"/>
    <w:rsid w:val="00A52560"/>
    <w:rsid w:val="00A52648"/>
    <w:rsid w:val="00A52B11"/>
    <w:rsid w:val="00A5368D"/>
    <w:rsid w:val="00A53794"/>
    <w:rsid w:val="00A538BF"/>
    <w:rsid w:val="00A5415D"/>
    <w:rsid w:val="00A55597"/>
    <w:rsid w:val="00A55D14"/>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E54"/>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F1"/>
    <w:rsid w:val="00A748A7"/>
    <w:rsid w:val="00A75234"/>
    <w:rsid w:val="00A75253"/>
    <w:rsid w:val="00A75498"/>
    <w:rsid w:val="00A759C3"/>
    <w:rsid w:val="00A75A64"/>
    <w:rsid w:val="00A75B57"/>
    <w:rsid w:val="00A7625C"/>
    <w:rsid w:val="00A7782B"/>
    <w:rsid w:val="00A778FD"/>
    <w:rsid w:val="00A77BCF"/>
    <w:rsid w:val="00A77F60"/>
    <w:rsid w:val="00A80709"/>
    <w:rsid w:val="00A80DC0"/>
    <w:rsid w:val="00A80FCA"/>
    <w:rsid w:val="00A81CA0"/>
    <w:rsid w:val="00A8274D"/>
    <w:rsid w:val="00A82BB4"/>
    <w:rsid w:val="00A82E08"/>
    <w:rsid w:val="00A833DE"/>
    <w:rsid w:val="00A83DF1"/>
    <w:rsid w:val="00A83F46"/>
    <w:rsid w:val="00A847C1"/>
    <w:rsid w:val="00A85078"/>
    <w:rsid w:val="00A86486"/>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8E"/>
    <w:rsid w:val="00AB63F1"/>
    <w:rsid w:val="00AB6547"/>
    <w:rsid w:val="00AB78EB"/>
    <w:rsid w:val="00AC080C"/>
    <w:rsid w:val="00AC0B48"/>
    <w:rsid w:val="00AC0C67"/>
    <w:rsid w:val="00AC2449"/>
    <w:rsid w:val="00AC2890"/>
    <w:rsid w:val="00AC3008"/>
    <w:rsid w:val="00AC33E7"/>
    <w:rsid w:val="00AC3FD6"/>
    <w:rsid w:val="00AC400B"/>
    <w:rsid w:val="00AC4648"/>
    <w:rsid w:val="00AC646A"/>
    <w:rsid w:val="00AC7DE5"/>
    <w:rsid w:val="00AD0335"/>
    <w:rsid w:val="00AD1050"/>
    <w:rsid w:val="00AD13E1"/>
    <w:rsid w:val="00AD221B"/>
    <w:rsid w:val="00AD2921"/>
    <w:rsid w:val="00AD2B2D"/>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065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72B"/>
    <w:rsid w:val="00B06965"/>
    <w:rsid w:val="00B06B12"/>
    <w:rsid w:val="00B06B75"/>
    <w:rsid w:val="00B07A88"/>
    <w:rsid w:val="00B10312"/>
    <w:rsid w:val="00B1084F"/>
    <w:rsid w:val="00B1115F"/>
    <w:rsid w:val="00B11387"/>
    <w:rsid w:val="00B1194A"/>
    <w:rsid w:val="00B11B6C"/>
    <w:rsid w:val="00B11CD1"/>
    <w:rsid w:val="00B122EA"/>
    <w:rsid w:val="00B123FE"/>
    <w:rsid w:val="00B136AD"/>
    <w:rsid w:val="00B136FB"/>
    <w:rsid w:val="00B1411B"/>
    <w:rsid w:val="00B1412A"/>
    <w:rsid w:val="00B14258"/>
    <w:rsid w:val="00B152C9"/>
    <w:rsid w:val="00B169ED"/>
    <w:rsid w:val="00B17B5A"/>
    <w:rsid w:val="00B2123A"/>
    <w:rsid w:val="00B214D1"/>
    <w:rsid w:val="00B21DB1"/>
    <w:rsid w:val="00B222D2"/>
    <w:rsid w:val="00B22926"/>
    <w:rsid w:val="00B238A4"/>
    <w:rsid w:val="00B23D6D"/>
    <w:rsid w:val="00B24226"/>
    <w:rsid w:val="00B24F20"/>
    <w:rsid w:val="00B25579"/>
    <w:rsid w:val="00B2566F"/>
    <w:rsid w:val="00B25B7A"/>
    <w:rsid w:val="00B25D06"/>
    <w:rsid w:val="00B26AD2"/>
    <w:rsid w:val="00B26D39"/>
    <w:rsid w:val="00B27278"/>
    <w:rsid w:val="00B274D6"/>
    <w:rsid w:val="00B277FD"/>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AD1"/>
    <w:rsid w:val="00B37C7E"/>
    <w:rsid w:val="00B37CF9"/>
    <w:rsid w:val="00B40020"/>
    <w:rsid w:val="00B400C6"/>
    <w:rsid w:val="00B40D43"/>
    <w:rsid w:val="00B411EA"/>
    <w:rsid w:val="00B4122A"/>
    <w:rsid w:val="00B4141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75E"/>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E5B"/>
    <w:rsid w:val="00B9225B"/>
    <w:rsid w:val="00B9412F"/>
    <w:rsid w:val="00B9477A"/>
    <w:rsid w:val="00B94B5E"/>
    <w:rsid w:val="00B950A7"/>
    <w:rsid w:val="00B951E2"/>
    <w:rsid w:val="00B951F3"/>
    <w:rsid w:val="00B954F0"/>
    <w:rsid w:val="00B96185"/>
    <w:rsid w:val="00B96C28"/>
    <w:rsid w:val="00B979CA"/>
    <w:rsid w:val="00BA02FA"/>
    <w:rsid w:val="00BA0441"/>
    <w:rsid w:val="00BA0743"/>
    <w:rsid w:val="00BA14C7"/>
    <w:rsid w:val="00BA289C"/>
    <w:rsid w:val="00BA33C3"/>
    <w:rsid w:val="00BA397C"/>
    <w:rsid w:val="00BA46FC"/>
    <w:rsid w:val="00BA5016"/>
    <w:rsid w:val="00BA565A"/>
    <w:rsid w:val="00BA568C"/>
    <w:rsid w:val="00BA70F3"/>
    <w:rsid w:val="00BA7506"/>
    <w:rsid w:val="00BB03A2"/>
    <w:rsid w:val="00BB0B5A"/>
    <w:rsid w:val="00BB12C8"/>
    <w:rsid w:val="00BB19BE"/>
    <w:rsid w:val="00BB26C1"/>
    <w:rsid w:val="00BB29B8"/>
    <w:rsid w:val="00BB2AEE"/>
    <w:rsid w:val="00BB2D18"/>
    <w:rsid w:val="00BB371B"/>
    <w:rsid w:val="00BB3E3B"/>
    <w:rsid w:val="00BB3EB7"/>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1BA7"/>
    <w:rsid w:val="00BC2170"/>
    <w:rsid w:val="00BC2F7E"/>
    <w:rsid w:val="00BC2FE0"/>
    <w:rsid w:val="00BC398B"/>
    <w:rsid w:val="00BC40B2"/>
    <w:rsid w:val="00BC40ED"/>
    <w:rsid w:val="00BC45ED"/>
    <w:rsid w:val="00BC4B14"/>
    <w:rsid w:val="00BC50A3"/>
    <w:rsid w:val="00BC5922"/>
    <w:rsid w:val="00BC5B96"/>
    <w:rsid w:val="00BC5BAA"/>
    <w:rsid w:val="00BC5F2B"/>
    <w:rsid w:val="00BC612E"/>
    <w:rsid w:val="00BC66F1"/>
    <w:rsid w:val="00BC6845"/>
    <w:rsid w:val="00BC6DA0"/>
    <w:rsid w:val="00BD08DA"/>
    <w:rsid w:val="00BD0AD1"/>
    <w:rsid w:val="00BD17E1"/>
    <w:rsid w:val="00BD18F5"/>
    <w:rsid w:val="00BD2BAD"/>
    <w:rsid w:val="00BD343A"/>
    <w:rsid w:val="00BD39C1"/>
    <w:rsid w:val="00BD4002"/>
    <w:rsid w:val="00BD4561"/>
    <w:rsid w:val="00BD5274"/>
    <w:rsid w:val="00BD539C"/>
    <w:rsid w:val="00BD5633"/>
    <w:rsid w:val="00BD5B18"/>
    <w:rsid w:val="00BD5F7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619"/>
    <w:rsid w:val="00C01B5F"/>
    <w:rsid w:val="00C01B66"/>
    <w:rsid w:val="00C021EA"/>
    <w:rsid w:val="00C02D6A"/>
    <w:rsid w:val="00C02ECF"/>
    <w:rsid w:val="00C03676"/>
    <w:rsid w:val="00C03958"/>
    <w:rsid w:val="00C03CD5"/>
    <w:rsid w:val="00C04293"/>
    <w:rsid w:val="00C04803"/>
    <w:rsid w:val="00C0495E"/>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8F"/>
    <w:rsid w:val="00C12C60"/>
    <w:rsid w:val="00C12C70"/>
    <w:rsid w:val="00C12CA0"/>
    <w:rsid w:val="00C13109"/>
    <w:rsid w:val="00C137CA"/>
    <w:rsid w:val="00C13C7E"/>
    <w:rsid w:val="00C13CA8"/>
    <w:rsid w:val="00C1479B"/>
    <w:rsid w:val="00C15347"/>
    <w:rsid w:val="00C15A63"/>
    <w:rsid w:val="00C15C22"/>
    <w:rsid w:val="00C15D8A"/>
    <w:rsid w:val="00C164A8"/>
    <w:rsid w:val="00C1686C"/>
    <w:rsid w:val="00C17F8C"/>
    <w:rsid w:val="00C20384"/>
    <w:rsid w:val="00C20F46"/>
    <w:rsid w:val="00C2173D"/>
    <w:rsid w:val="00C21D9D"/>
    <w:rsid w:val="00C21DE9"/>
    <w:rsid w:val="00C22753"/>
    <w:rsid w:val="00C237FD"/>
    <w:rsid w:val="00C239AB"/>
    <w:rsid w:val="00C23BC0"/>
    <w:rsid w:val="00C24109"/>
    <w:rsid w:val="00C2421A"/>
    <w:rsid w:val="00C251C9"/>
    <w:rsid w:val="00C26420"/>
    <w:rsid w:val="00C26800"/>
    <w:rsid w:val="00C26E68"/>
    <w:rsid w:val="00C275D5"/>
    <w:rsid w:val="00C27F2B"/>
    <w:rsid w:val="00C3087E"/>
    <w:rsid w:val="00C30B84"/>
    <w:rsid w:val="00C319C1"/>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B9B"/>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2A28"/>
    <w:rsid w:val="00C52D9E"/>
    <w:rsid w:val="00C52F00"/>
    <w:rsid w:val="00C531B5"/>
    <w:rsid w:val="00C53B9D"/>
    <w:rsid w:val="00C548FE"/>
    <w:rsid w:val="00C54A90"/>
    <w:rsid w:val="00C54F66"/>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935"/>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B15"/>
    <w:rsid w:val="00CB7C69"/>
    <w:rsid w:val="00CC0671"/>
    <w:rsid w:val="00CC098C"/>
    <w:rsid w:val="00CC1389"/>
    <w:rsid w:val="00CC1BBC"/>
    <w:rsid w:val="00CC1D76"/>
    <w:rsid w:val="00CC1E99"/>
    <w:rsid w:val="00CC26BA"/>
    <w:rsid w:val="00CC2780"/>
    <w:rsid w:val="00CC27E0"/>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1F"/>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157"/>
    <w:rsid w:val="00CE5214"/>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DF3"/>
    <w:rsid w:val="00CF4F1C"/>
    <w:rsid w:val="00CF5503"/>
    <w:rsid w:val="00CF56DB"/>
    <w:rsid w:val="00CF5868"/>
    <w:rsid w:val="00CF5CB6"/>
    <w:rsid w:val="00CF5F8F"/>
    <w:rsid w:val="00CF65FC"/>
    <w:rsid w:val="00CF67FF"/>
    <w:rsid w:val="00D004AD"/>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0CCD"/>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6FD"/>
    <w:rsid w:val="00D2093D"/>
    <w:rsid w:val="00D20D86"/>
    <w:rsid w:val="00D2105E"/>
    <w:rsid w:val="00D223E7"/>
    <w:rsid w:val="00D22465"/>
    <w:rsid w:val="00D226AE"/>
    <w:rsid w:val="00D23B8C"/>
    <w:rsid w:val="00D247A7"/>
    <w:rsid w:val="00D24D8A"/>
    <w:rsid w:val="00D2554D"/>
    <w:rsid w:val="00D25830"/>
    <w:rsid w:val="00D263AF"/>
    <w:rsid w:val="00D26A11"/>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0AC7"/>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6B5B"/>
    <w:rsid w:val="00D476D9"/>
    <w:rsid w:val="00D47873"/>
    <w:rsid w:val="00D47C43"/>
    <w:rsid w:val="00D50C30"/>
    <w:rsid w:val="00D51083"/>
    <w:rsid w:val="00D510E6"/>
    <w:rsid w:val="00D51B7B"/>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C00"/>
    <w:rsid w:val="00D8703A"/>
    <w:rsid w:val="00D87F5E"/>
    <w:rsid w:val="00D9095F"/>
    <w:rsid w:val="00D91100"/>
    <w:rsid w:val="00D91785"/>
    <w:rsid w:val="00D91944"/>
    <w:rsid w:val="00D91C6E"/>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24F"/>
    <w:rsid w:val="00DA07E1"/>
    <w:rsid w:val="00DA1088"/>
    <w:rsid w:val="00DA15EA"/>
    <w:rsid w:val="00DA27A7"/>
    <w:rsid w:val="00DA2C4F"/>
    <w:rsid w:val="00DA4899"/>
    <w:rsid w:val="00DA49F9"/>
    <w:rsid w:val="00DA4D3E"/>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430F"/>
    <w:rsid w:val="00DB4DD9"/>
    <w:rsid w:val="00DB4F86"/>
    <w:rsid w:val="00DB5174"/>
    <w:rsid w:val="00DB54B9"/>
    <w:rsid w:val="00DB6E78"/>
    <w:rsid w:val="00DB6F06"/>
    <w:rsid w:val="00DC0E20"/>
    <w:rsid w:val="00DC0E27"/>
    <w:rsid w:val="00DC1104"/>
    <w:rsid w:val="00DC140F"/>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B8F"/>
    <w:rsid w:val="00DD0C01"/>
    <w:rsid w:val="00DD1694"/>
    <w:rsid w:val="00DD1CC6"/>
    <w:rsid w:val="00DD1F0F"/>
    <w:rsid w:val="00DD1FFE"/>
    <w:rsid w:val="00DD20D9"/>
    <w:rsid w:val="00DD23E8"/>
    <w:rsid w:val="00DD2D18"/>
    <w:rsid w:val="00DD2D31"/>
    <w:rsid w:val="00DD2DD9"/>
    <w:rsid w:val="00DD3458"/>
    <w:rsid w:val="00DD3976"/>
    <w:rsid w:val="00DD399D"/>
    <w:rsid w:val="00DD4537"/>
    <w:rsid w:val="00DD4A27"/>
    <w:rsid w:val="00DD4B31"/>
    <w:rsid w:val="00DD51E2"/>
    <w:rsid w:val="00DD533D"/>
    <w:rsid w:val="00DD54F3"/>
    <w:rsid w:val="00DD570E"/>
    <w:rsid w:val="00DD5C7B"/>
    <w:rsid w:val="00DD5F31"/>
    <w:rsid w:val="00DD6521"/>
    <w:rsid w:val="00DD6663"/>
    <w:rsid w:val="00DD692E"/>
    <w:rsid w:val="00DD6C22"/>
    <w:rsid w:val="00DD6CFF"/>
    <w:rsid w:val="00DD7322"/>
    <w:rsid w:val="00DD7CF0"/>
    <w:rsid w:val="00DE05F2"/>
    <w:rsid w:val="00DE1169"/>
    <w:rsid w:val="00DE1223"/>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1F00"/>
    <w:rsid w:val="00E02047"/>
    <w:rsid w:val="00E02107"/>
    <w:rsid w:val="00E022E7"/>
    <w:rsid w:val="00E02B59"/>
    <w:rsid w:val="00E03B48"/>
    <w:rsid w:val="00E03EFE"/>
    <w:rsid w:val="00E03F25"/>
    <w:rsid w:val="00E04643"/>
    <w:rsid w:val="00E04F7D"/>
    <w:rsid w:val="00E05300"/>
    <w:rsid w:val="00E055C1"/>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D9B"/>
    <w:rsid w:val="00E15FA4"/>
    <w:rsid w:val="00E161E3"/>
    <w:rsid w:val="00E16A87"/>
    <w:rsid w:val="00E16C2D"/>
    <w:rsid w:val="00E16CDA"/>
    <w:rsid w:val="00E16ECD"/>
    <w:rsid w:val="00E176C2"/>
    <w:rsid w:val="00E1778E"/>
    <w:rsid w:val="00E17DAB"/>
    <w:rsid w:val="00E200AB"/>
    <w:rsid w:val="00E206A3"/>
    <w:rsid w:val="00E20931"/>
    <w:rsid w:val="00E20A54"/>
    <w:rsid w:val="00E20E4B"/>
    <w:rsid w:val="00E2130E"/>
    <w:rsid w:val="00E21492"/>
    <w:rsid w:val="00E21885"/>
    <w:rsid w:val="00E22902"/>
    <w:rsid w:val="00E22BB2"/>
    <w:rsid w:val="00E232EC"/>
    <w:rsid w:val="00E2337A"/>
    <w:rsid w:val="00E23D90"/>
    <w:rsid w:val="00E24062"/>
    <w:rsid w:val="00E240C7"/>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881"/>
    <w:rsid w:val="00E31E83"/>
    <w:rsid w:val="00E320DC"/>
    <w:rsid w:val="00E32384"/>
    <w:rsid w:val="00E32596"/>
    <w:rsid w:val="00E32956"/>
    <w:rsid w:val="00E32981"/>
    <w:rsid w:val="00E329B1"/>
    <w:rsid w:val="00E32A11"/>
    <w:rsid w:val="00E3347B"/>
    <w:rsid w:val="00E337E9"/>
    <w:rsid w:val="00E35497"/>
    <w:rsid w:val="00E35B43"/>
    <w:rsid w:val="00E35E1E"/>
    <w:rsid w:val="00E36329"/>
    <w:rsid w:val="00E3686C"/>
    <w:rsid w:val="00E37B2D"/>
    <w:rsid w:val="00E37CA6"/>
    <w:rsid w:val="00E4057C"/>
    <w:rsid w:val="00E43ADE"/>
    <w:rsid w:val="00E44066"/>
    <w:rsid w:val="00E44076"/>
    <w:rsid w:val="00E44C43"/>
    <w:rsid w:val="00E46009"/>
    <w:rsid w:val="00E461F4"/>
    <w:rsid w:val="00E46F27"/>
    <w:rsid w:val="00E4776A"/>
    <w:rsid w:val="00E5021C"/>
    <w:rsid w:val="00E503ED"/>
    <w:rsid w:val="00E505E6"/>
    <w:rsid w:val="00E50604"/>
    <w:rsid w:val="00E50ACE"/>
    <w:rsid w:val="00E50BD2"/>
    <w:rsid w:val="00E50EF5"/>
    <w:rsid w:val="00E51CEE"/>
    <w:rsid w:val="00E52EC7"/>
    <w:rsid w:val="00E530CD"/>
    <w:rsid w:val="00E53109"/>
    <w:rsid w:val="00E53591"/>
    <w:rsid w:val="00E536D2"/>
    <w:rsid w:val="00E53D30"/>
    <w:rsid w:val="00E53EED"/>
    <w:rsid w:val="00E53F1B"/>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902"/>
    <w:rsid w:val="00E66D1E"/>
    <w:rsid w:val="00E700E2"/>
    <w:rsid w:val="00E70641"/>
    <w:rsid w:val="00E707E0"/>
    <w:rsid w:val="00E71184"/>
    <w:rsid w:val="00E71D49"/>
    <w:rsid w:val="00E72CB9"/>
    <w:rsid w:val="00E73690"/>
    <w:rsid w:val="00E73CF9"/>
    <w:rsid w:val="00E74AC1"/>
    <w:rsid w:val="00E7505D"/>
    <w:rsid w:val="00E75E0A"/>
    <w:rsid w:val="00E76398"/>
    <w:rsid w:val="00E76AAF"/>
    <w:rsid w:val="00E77807"/>
    <w:rsid w:val="00E77BC9"/>
    <w:rsid w:val="00E80115"/>
    <w:rsid w:val="00E80369"/>
    <w:rsid w:val="00E80C18"/>
    <w:rsid w:val="00E80D8A"/>
    <w:rsid w:val="00E80E37"/>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72"/>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715C"/>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C02"/>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7DB"/>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EF6E75"/>
    <w:rsid w:val="00F011AE"/>
    <w:rsid w:val="00F01384"/>
    <w:rsid w:val="00F01768"/>
    <w:rsid w:val="00F01951"/>
    <w:rsid w:val="00F01B06"/>
    <w:rsid w:val="00F01B40"/>
    <w:rsid w:val="00F01E63"/>
    <w:rsid w:val="00F02534"/>
    <w:rsid w:val="00F0298E"/>
    <w:rsid w:val="00F02E19"/>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8DC"/>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D66"/>
    <w:rsid w:val="00F3047E"/>
    <w:rsid w:val="00F30596"/>
    <w:rsid w:val="00F306A2"/>
    <w:rsid w:val="00F3073E"/>
    <w:rsid w:val="00F307FE"/>
    <w:rsid w:val="00F308EE"/>
    <w:rsid w:val="00F30E24"/>
    <w:rsid w:val="00F31C49"/>
    <w:rsid w:val="00F31CFA"/>
    <w:rsid w:val="00F320D8"/>
    <w:rsid w:val="00F32B5B"/>
    <w:rsid w:val="00F32F0F"/>
    <w:rsid w:val="00F32F97"/>
    <w:rsid w:val="00F33813"/>
    <w:rsid w:val="00F33DBF"/>
    <w:rsid w:val="00F34049"/>
    <w:rsid w:val="00F343BE"/>
    <w:rsid w:val="00F36C9C"/>
    <w:rsid w:val="00F370E0"/>
    <w:rsid w:val="00F374F6"/>
    <w:rsid w:val="00F3755E"/>
    <w:rsid w:val="00F37DEB"/>
    <w:rsid w:val="00F37ECE"/>
    <w:rsid w:val="00F413D9"/>
    <w:rsid w:val="00F419F9"/>
    <w:rsid w:val="00F41BD7"/>
    <w:rsid w:val="00F41F4C"/>
    <w:rsid w:val="00F432E7"/>
    <w:rsid w:val="00F435CE"/>
    <w:rsid w:val="00F43F6C"/>
    <w:rsid w:val="00F440BE"/>
    <w:rsid w:val="00F4440A"/>
    <w:rsid w:val="00F449E5"/>
    <w:rsid w:val="00F44C88"/>
    <w:rsid w:val="00F44CAE"/>
    <w:rsid w:val="00F44F3A"/>
    <w:rsid w:val="00F4512B"/>
    <w:rsid w:val="00F456E8"/>
    <w:rsid w:val="00F459BB"/>
    <w:rsid w:val="00F45D2D"/>
    <w:rsid w:val="00F45E2F"/>
    <w:rsid w:val="00F46372"/>
    <w:rsid w:val="00F468C7"/>
    <w:rsid w:val="00F46E65"/>
    <w:rsid w:val="00F46EB4"/>
    <w:rsid w:val="00F4752F"/>
    <w:rsid w:val="00F47B7F"/>
    <w:rsid w:val="00F47BEE"/>
    <w:rsid w:val="00F501DF"/>
    <w:rsid w:val="00F5051E"/>
    <w:rsid w:val="00F50C32"/>
    <w:rsid w:val="00F51989"/>
    <w:rsid w:val="00F52041"/>
    <w:rsid w:val="00F52374"/>
    <w:rsid w:val="00F526D9"/>
    <w:rsid w:val="00F52712"/>
    <w:rsid w:val="00F52B09"/>
    <w:rsid w:val="00F52D7A"/>
    <w:rsid w:val="00F55963"/>
    <w:rsid w:val="00F5648E"/>
    <w:rsid w:val="00F56BBF"/>
    <w:rsid w:val="00F56CE1"/>
    <w:rsid w:val="00F56E3C"/>
    <w:rsid w:val="00F57C5F"/>
    <w:rsid w:val="00F57EE8"/>
    <w:rsid w:val="00F60887"/>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723"/>
    <w:rsid w:val="00F74A36"/>
    <w:rsid w:val="00F74EFA"/>
    <w:rsid w:val="00F7564F"/>
    <w:rsid w:val="00F757BF"/>
    <w:rsid w:val="00F75AB5"/>
    <w:rsid w:val="00F75B6C"/>
    <w:rsid w:val="00F760D2"/>
    <w:rsid w:val="00F76CF0"/>
    <w:rsid w:val="00F76E15"/>
    <w:rsid w:val="00F80858"/>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C56"/>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95"/>
    <w:rsid w:val="00FD7D0F"/>
    <w:rsid w:val="00FD7F24"/>
    <w:rsid w:val="00FE03F0"/>
    <w:rsid w:val="00FE0D1D"/>
    <w:rsid w:val="00FE0D59"/>
    <w:rsid w:val="00FE218E"/>
    <w:rsid w:val="00FE24A1"/>
    <w:rsid w:val="00FE2A67"/>
    <w:rsid w:val="00FE31CF"/>
    <w:rsid w:val="00FE3764"/>
    <w:rsid w:val="00FE3A0D"/>
    <w:rsid w:val="00FE44BB"/>
    <w:rsid w:val="00FE44EB"/>
    <w:rsid w:val="00FE4A7B"/>
    <w:rsid w:val="00FE4D1D"/>
    <w:rsid w:val="00FE5991"/>
    <w:rsid w:val="00FE727F"/>
    <w:rsid w:val="00FE7EEF"/>
    <w:rsid w:val="00FF0936"/>
    <w:rsid w:val="00FF10A7"/>
    <w:rsid w:val="00FF1EA4"/>
    <w:rsid w:val="00FF206F"/>
    <w:rsid w:val="00FF23DC"/>
    <w:rsid w:val="00FF24E6"/>
    <w:rsid w:val="00FF28B0"/>
    <w:rsid w:val="00FF2B48"/>
    <w:rsid w:val="00FF2F30"/>
    <w:rsid w:val="00FF2F93"/>
    <w:rsid w:val="00FF2FAB"/>
    <w:rsid w:val="00FF2FB4"/>
    <w:rsid w:val="00FF3206"/>
    <w:rsid w:val="00FF3DFC"/>
    <w:rsid w:val="00FF4176"/>
    <w:rsid w:val="00FF4846"/>
    <w:rsid w:val="00FF488F"/>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3"/>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1329</TotalTime>
  <Pages>4</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10864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327</cp:revision>
  <cp:lastPrinted>2009-01-30T04:53:00Z</cp:lastPrinted>
  <dcterms:created xsi:type="dcterms:W3CDTF">2023-04-07T11:11:00Z</dcterms:created>
  <dcterms:modified xsi:type="dcterms:W3CDTF">2023-04-10T18:17:00Z</dcterms:modified>
</cp:coreProperties>
</file>